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 ____ 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D11D7C" w:rsidP="00C64E41">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____________________________________</w:t>
      </w:r>
      <w:r w:rsidR="00C64E41" w:rsidRPr="00C64E41">
        <w:rPr>
          <w:rFonts w:ascii="Times New Roman" w:hAnsi="Times New Roman" w:cs="Times New Roman"/>
          <w:sz w:val="26"/>
          <w:szCs w:val="26"/>
          <w:lang w:val="ru-RU"/>
        </w:rPr>
        <w:t xml:space="preserve">, именуем____ в дальнейшем «Поставщик», в лице </w:t>
      </w:r>
      <w:r w:rsidR="00B31CF4" w:rsidRPr="00B31CF4">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_______________________</w:t>
      </w:r>
      <w:r w:rsidR="00C64E41" w:rsidRPr="00C64E41">
        <w:rPr>
          <w:rFonts w:ascii="Times New Roman" w:hAnsi="Times New Roman" w:cs="Times New Roman"/>
          <w:sz w:val="26"/>
          <w:szCs w:val="26"/>
          <w:lang w:val="ru-RU"/>
        </w:rPr>
        <w:t xml:space="preserve">, </w:t>
      </w:r>
      <w:proofErr w:type="spellStart"/>
      <w:r w:rsidR="00C64E41" w:rsidRPr="00C64E41">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w:t>
      </w:r>
      <w:r w:rsidR="00B31CF4" w:rsidRPr="00B31CF4">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___________________</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именуемое в дальнейшем «Покупатель», в лиц</w:t>
      </w:r>
      <w:r w:rsidR="00B31CF4">
        <w:rPr>
          <w:rFonts w:ascii="Times New Roman" w:hAnsi="Times New Roman" w:cs="Times New Roman"/>
          <w:sz w:val="26"/>
          <w:szCs w:val="26"/>
          <w:lang w:val="ru-RU"/>
        </w:rPr>
        <w:t xml:space="preserve">  </w:t>
      </w:r>
      <w:r w:rsidR="006078BC">
        <w:rPr>
          <w:rFonts w:ascii="Times New Roman" w:hAnsi="Times New Roman" w:cs="Times New Roman"/>
          <w:sz w:val="26"/>
          <w:szCs w:val="26"/>
          <w:lang w:val="ru-RU"/>
        </w:rPr>
        <w:t>Генерального директора Долгоаршинных Марата Гайнулловича</w:t>
      </w:r>
      <w:r w:rsidR="00C64E41" w:rsidRPr="00C64E41">
        <w:rPr>
          <w:rFonts w:ascii="Times New Roman" w:hAnsi="Times New Roman" w:cs="Times New Roman"/>
          <w:sz w:val="26"/>
          <w:szCs w:val="26"/>
          <w:lang w:val="ru-RU"/>
        </w:rPr>
        <w:t>, действующ</w:t>
      </w:r>
      <w:r w:rsidR="006078BC">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r w:rsidR="006078BC">
        <w:rPr>
          <w:rFonts w:ascii="Times New Roman" w:hAnsi="Times New Roman" w:cs="Times New Roman"/>
          <w:sz w:val="26"/>
          <w:szCs w:val="26"/>
          <w:lang w:val="ru-RU"/>
        </w:rPr>
        <w:t>Устава</w:t>
      </w:r>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sidR="00C64E41">
        <w:rPr>
          <w:rFonts w:ascii="Times New Roman" w:hAnsi="Times New Roman" w:cs="Times New Roman"/>
          <w:sz w:val="26"/>
          <w:szCs w:val="26"/>
          <w:lang w:val="ru-RU"/>
        </w:rPr>
        <w:t xml:space="preserve">о поставке Оборудования </w:t>
      </w:r>
      <w:r w:rsidR="00C64E41" w:rsidRPr="00FC777C">
        <w:rPr>
          <w:rFonts w:ascii="Times New Roman" w:hAnsi="Times New Roman" w:cs="Times New Roman"/>
          <w:sz w:val="26"/>
          <w:szCs w:val="26"/>
          <w:lang w:val="ru-RU"/>
        </w:rPr>
        <w:t>с Программным обеспечением</w:t>
      </w:r>
      <w:r w:rsidR="00C64E41">
        <w:rPr>
          <w:rFonts w:ascii="Times New Roman" w:hAnsi="Times New Roman" w:cs="Times New Roman"/>
          <w:sz w:val="26"/>
          <w:szCs w:val="26"/>
          <w:lang w:val="ru-RU"/>
        </w:rPr>
        <w:t xml:space="preserve"> (рамочный)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7B7557">
      <w:pPr>
        <w:ind w:left="360"/>
        <w:jc w:val="both"/>
        <w:rPr>
          <w:rFonts w:ascii="Times New Roman" w:hAnsi="Times New Roman" w:cs="Times New Roman"/>
          <w:sz w:val="26"/>
          <w:szCs w:val="26"/>
          <w:lang w:val="ru-RU"/>
        </w:rPr>
      </w:pPr>
    </w:p>
    <w:p w:rsidR="008A1893" w:rsidRPr="00171F71" w:rsidRDefault="007B7557"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7B7557" w:rsidRPr="00171F71" w:rsidRDefault="007B7557" w:rsidP="007B7557">
      <w:pPr>
        <w:rPr>
          <w:rFonts w:ascii="Times New Roman" w:hAnsi="Times New Roman" w:cs="Times New Roman"/>
          <w:sz w:val="26"/>
          <w:szCs w:val="26"/>
          <w:lang w:val="ru-RU"/>
        </w:rPr>
      </w:pPr>
    </w:p>
    <w:p w:rsidR="008A1893" w:rsidRPr="00171F71" w:rsidRDefault="008A189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w:t>
      </w:r>
      <w:r w:rsidR="00DF5EFF" w:rsidRPr="00DF5EFF">
        <w:rPr>
          <w:rFonts w:ascii="Times New Roman" w:hAnsi="Times New Roman" w:cs="Times New Roman"/>
          <w:sz w:val="26"/>
          <w:szCs w:val="26"/>
          <w:lang w:val="ru-RU"/>
        </w:rPr>
        <w:t xml:space="preserve">должны быть переданы Покупателю по </w:t>
      </w:r>
      <w:r w:rsidR="00DF5EFF">
        <w:rPr>
          <w:rFonts w:ascii="Times New Roman" w:hAnsi="Times New Roman" w:cs="Times New Roman"/>
          <w:sz w:val="26"/>
          <w:szCs w:val="26"/>
          <w:lang w:val="ru-RU"/>
        </w:rPr>
        <w:t>Адресу доставки</w:t>
      </w:r>
      <w:r w:rsidRPr="00171F71">
        <w:rPr>
          <w:rFonts w:ascii="Times New Roman" w:hAnsi="Times New Roman" w:cs="Times New Roman"/>
          <w:sz w:val="26"/>
          <w:szCs w:val="26"/>
          <w:lang w:val="ru-RU"/>
        </w:rPr>
        <w:t>;</w:t>
      </w:r>
    </w:p>
    <w:p w:rsidR="004D59A9" w:rsidRPr="00FC777C"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w:t>
      </w:r>
      <w:r w:rsidRPr="00FC777C">
        <w:rPr>
          <w:rFonts w:ascii="Times New Roman" w:hAnsi="Times New Roman" w:cs="Times New Roman"/>
          <w:sz w:val="26"/>
          <w:szCs w:val="26"/>
          <w:lang w:val="ru-RU"/>
        </w:rPr>
        <w:t>использования на условиях раздела 1</w:t>
      </w:r>
      <w:r w:rsidR="00E9287D" w:rsidRPr="00FC777C">
        <w:rPr>
          <w:rFonts w:ascii="Times New Roman" w:hAnsi="Times New Roman" w:cs="Times New Roman"/>
          <w:sz w:val="26"/>
          <w:szCs w:val="26"/>
          <w:lang w:val="ru-RU"/>
        </w:rPr>
        <w:t>2</w:t>
      </w:r>
      <w:r w:rsidRPr="00FC777C">
        <w:rPr>
          <w:rFonts w:ascii="Times New Roman" w:hAnsi="Times New Roman" w:cs="Times New Roman"/>
          <w:sz w:val="26"/>
          <w:szCs w:val="26"/>
          <w:lang w:val="ru-RU"/>
        </w:rPr>
        <w:t xml:space="preserve"> настоящего Договора;</w:t>
      </w:r>
    </w:p>
    <w:p w:rsidR="00F15821" w:rsidRPr="00FC777C" w:rsidRDefault="004D59A9" w:rsidP="00A46D11">
      <w:pPr>
        <w:numPr>
          <w:ilvl w:val="2"/>
          <w:numId w:val="4"/>
        </w:numPr>
        <w:jc w:val="both"/>
        <w:rPr>
          <w:rFonts w:ascii="Times New Roman" w:hAnsi="Times New Roman" w:cs="Times New Roman"/>
          <w:sz w:val="26"/>
          <w:szCs w:val="26"/>
          <w:lang w:val="ru-RU"/>
        </w:rPr>
      </w:pPr>
      <w:r w:rsidRPr="00FC777C">
        <w:rPr>
          <w:rFonts w:ascii="Times New Roman" w:hAnsi="Times New Roman" w:cs="Times New Roman"/>
          <w:sz w:val="26"/>
          <w:szCs w:val="26"/>
          <w:lang w:val="ru-RU"/>
        </w:rPr>
        <w:t>«Программное обеспечение» –</w:t>
      </w:r>
      <w:r w:rsidR="003853AC" w:rsidRPr="00FC777C">
        <w:rPr>
          <w:rFonts w:ascii="Times New Roman" w:hAnsi="Times New Roman" w:cs="Times New Roman"/>
          <w:sz w:val="26"/>
          <w:szCs w:val="26"/>
          <w:lang w:val="ru-RU"/>
        </w:rPr>
        <w:t xml:space="preserve"> </w:t>
      </w:r>
      <w:r w:rsidR="00EA1815" w:rsidRPr="00FC777C">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22EE7" w:rsidRDefault="00685D6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r w:rsidR="00622EE7" w:rsidRPr="00171F71">
        <w:rPr>
          <w:rFonts w:ascii="Times New Roman" w:hAnsi="Times New Roman" w:cs="Times New Roman"/>
          <w:sz w:val="26"/>
          <w:szCs w:val="26"/>
          <w:lang w:val="ru-RU"/>
        </w:rPr>
        <w:t xml:space="preserve">, в </w:t>
      </w:r>
      <w:proofErr w:type="spellStart"/>
      <w:r w:rsidR="00622EE7" w:rsidRPr="00171F71">
        <w:rPr>
          <w:rFonts w:ascii="Times New Roman" w:hAnsi="Times New Roman" w:cs="Times New Roman"/>
          <w:sz w:val="26"/>
          <w:szCs w:val="26"/>
          <w:lang w:val="ru-RU"/>
        </w:rPr>
        <w:t>т.ч</w:t>
      </w:r>
      <w:proofErr w:type="spellEnd"/>
      <w:r w:rsidR="00622EE7" w:rsidRPr="00171F71">
        <w:rPr>
          <w:rFonts w:ascii="Times New Roman" w:hAnsi="Times New Roman" w:cs="Times New Roman"/>
          <w:sz w:val="26"/>
          <w:szCs w:val="26"/>
          <w:lang w:val="ru-RU"/>
        </w:rPr>
        <w:t>. НДС 18 %.</w:t>
      </w:r>
    </w:p>
    <w:p w:rsidR="008A1893" w:rsidRPr="00171F71" w:rsidRDefault="008A1893" w:rsidP="008A1893">
      <w:pPr>
        <w:jc w:val="both"/>
        <w:rPr>
          <w:rFonts w:ascii="Times New Roman" w:hAnsi="Times New Roman" w:cs="Times New Roman"/>
          <w:sz w:val="26"/>
          <w:szCs w:val="26"/>
          <w:lang w:val="ru-RU"/>
        </w:rPr>
      </w:pPr>
    </w:p>
    <w:p w:rsidR="008A1893" w:rsidRPr="00171F71" w:rsidRDefault="004D59A9" w:rsidP="00A46D11">
      <w:pPr>
        <w:numPr>
          <w:ilvl w:val="0"/>
          <w:numId w:val="4"/>
        </w:numPr>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rsidR="004D59A9" w:rsidRPr="00C64E41" w:rsidRDefault="004D59A9" w:rsidP="00C64E41">
      <w:pPr>
        <w:ind w:left="360"/>
        <w:jc w:val="both"/>
        <w:rPr>
          <w:rFonts w:ascii="Times New Roman" w:hAnsi="Times New Roman" w:cs="Times New Roman"/>
          <w:sz w:val="26"/>
          <w:szCs w:val="26"/>
          <w:lang w:val="ru-RU"/>
        </w:rPr>
      </w:pPr>
    </w:p>
    <w:p w:rsidR="00C62400" w:rsidRPr="00171F71" w:rsidRDefault="00C62400"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w:t>
      </w:r>
      <w:r w:rsidR="00A80AA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Поставщик обязуется</w:t>
      </w:r>
      <w:r w:rsidR="006F4559" w:rsidRPr="00171F71">
        <w:rPr>
          <w:rFonts w:ascii="Times New Roman" w:hAnsi="Times New Roman" w:cs="Times New Roman"/>
          <w:sz w:val="26"/>
          <w:szCs w:val="26"/>
          <w:lang w:val="ru-RU"/>
        </w:rPr>
        <w:t xml:space="preserve"> на основании согласованного Сторонами Заказа</w:t>
      </w:r>
      <w:r w:rsidR="00C64E4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передать Покупателю Оборудование в собственность</w:t>
      </w:r>
      <w:r w:rsidR="00C64E41">
        <w:rPr>
          <w:rFonts w:ascii="Times New Roman" w:hAnsi="Times New Roman" w:cs="Times New Roman"/>
          <w:sz w:val="26"/>
          <w:szCs w:val="26"/>
          <w:lang w:val="ru-RU"/>
        </w:rPr>
        <w:t xml:space="preserve">, а </w:t>
      </w:r>
      <w:r w:rsidR="001E6BC6" w:rsidRPr="00171F71">
        <w:rPr>
          <w:rFonts w:ascii="Times New Roman" w:hAnsi="Times New Roman" w:cs="Times New Roman"/>
          <w:sz w:val="26"/>
          <w:szCs w:val="26"/>
          <w:lang w:val="ru-RU"/>
        </w:rPr>
        <w:t>Покупатель обязуется принять Оборудовани</w:t>
      </w:r>
      <w:r w:rsidR="00350023" w:rsidRPr="00171F71">
        <w:rPr>
          <w:rFonts w:ascii="Times New Roman" w:hAnsi="Times New Roman" w:cs="Times New Roman"/>
          <w:sz w:val="26"/>
          <w:szCs w:val="26"/>
          <w:lang w:val="ru-RU"/>
        </w:rPr>
        <w:t>е</w:t>
      </w:r>
      <w:r w:rsidR="00C64E41">
        <w:rPr>
          <w:rFonts w:ascii="Times New Roman" w:hAnsi="Times New Roman" w:cs="Times New Roman"/>
          <w:sz w:val="26"/>
          <w:szCs w:val="26"/>
          <w:lang w:val="ru-RU"/>
        </w:rPr>
        <w:t xml:space="preserve"> и оплатить его</w:t>
      </w:r>
      <w:r w:rsidR="001E6BC6" w:rsidRPr="00171F71">
        <w:rPr>
          <w:rFonts w:ascii="Times New Roman" w:hAnsi="Times New Roman" w:cs="Times New Roman"/>
          <w:sz w:val="26"/>
          <w:szCs w:val="26"/>
          <w:lang w:val="ru-RU"/>
        </w:rPr>
        <w:t>.</w:t>
      </w:r>
    </w:p>
    <w:p w:rsidR="008A1893" w:rsidRPr="00171F71" w:rsidRDefault="008A1893" w:rsidP="008A1893">
      <w:pPr>
        <w:ind w:firstLine="705"/>
        <w:jc w:val="both"/>
        <w:rPr>
          <w:rFonts w:ascii="Times New Roman" w:hAnsi="Times New Roman" w:cs="Times New Roman"/>
          <w:sz w:val="26"/>
          <w:szCs w:val="26"/>
          <w:lang w:val="ru-RU"/>
        </w:rPr>
      </w:pPr>
    </w:p>
    <w:p w:rsidR="001E6BC6" w:rsidRPr="00171F71" w:rsidRDefault="001E6BC6"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1E6BC6" w:rsidRPr="00171F71" w:rsidRDefault="001E6BC6" w:rsidP="001E6BC6">
      <w:pPr>
        <w:jc w:val="both"/>
        <w:rPr>
          <w:rFonts w:ascii="Times New Roman" w:hAnsi="Times New Roman" w:cs="Times New Roman"/>
          <w:sz w:val="26"/>
          <w:szCs w:val="26"/>
          <w:lang w:val="ru-RU"/>
        </w:rPr>
      </w:pPr>
    </w:p>
    <w:p w:rsidR="00685D67"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 xml:space="preserve">йствия составляет сумму </w:t>
      </w:r>
      <w:r w:rsidR="005343F1" w:rsidRPr="00BB7352">
        <w:rPr>
          <w:rFonts w:ascii="Times New Roman" w:hAnsi="Times New Roman" w:cs="Times New Roman"/>
          <w:sz w:val="26"/>
          <w:szCs w:val="26"/>
          <w:lang w:val="ru-RU"/>
        </w:rPr>
        <w:t>не</w:t>
      </w:r>
      <w:r w:rsidRPr="00BB7352">
        <w:rPr>
          <w:rFonts w:ascii="Times New Roman" w:hAnsi="Times New Roman" w:cs="Times New Roman"/>
          <w:sz w:val="26"/>
          <w:szCs w:val="26"/>
          <w:lang w:val="ru-RU"/>
        </w:rPr>
        <w:t xml:space="preserve"> </w:t>
      </w:r>
      <w:r w:rsidR="00BB7352">
        <w:rPr>
          <w:rFonts w:ascii="Times New Roman" w:hAnsi="Times New Roman" w:cs="Times New Roman"/>
          <w:sz w:val="26"/>
          <w:szCs w:val="26"/>
          <w:lang w:val="ru-RU"/>
        </w:rPr>
        <w:t xml:space="preserve">более </w:t>
      </w:r>
      <w:r w:rsidR="00D11D7C">
        <w:rPr>
          <w:rFonts w:ascii="Times New Roman" w:hAnsi="Times New Roman" w:cs="Times New Roman"/>
          <w:sz w:val="26"/>
          <w:szCs w:val="26"/>
          <w:lang w:val="ru-RU"/>
        </w:rPr>
        <w:t>_______________</w:t>
      </w:r>
      <w:proofErr w:type="spellStart"/>
      <w:r w:rsidR="00D11D7C">
        <w:rPr>
          <w:rFonts w:ascii="Times New Roman" w:hAnsi="Times New Roman" w:cs="Times New Roman"/>
          <w:sz w:val="26"/>
          <w:szCs w:val="26"/>
          <w:lang w:val="ru-RU"/>
        </w:rPr>
        <w:t>рублей___копеек</w:t>
      </w:r>
      <w:proofErr w:type="spellEnd"/>
      <w:r w:rsidR="00D11D7C" w:rsidRPr="007D791A">
        <w:rPr>
          <w:rFonts w:ascii="Times New Roman" w:hAnsi="Times New Roman" w:cs="Times New Roman"/>
          <w:sz w:val="26"/>
          <w:szCs w:val="26"/>
          <w:lang w:val="ru-RU"/>
        </w:rPr>
        <w:t>,</w:t>
      </w:r>
      <w:r w:rsidR="00BB7352" w:rsidRPr="00BB7352">
        <w:rPr>
          <w:rFonts w:ascii="Times New Roman" w:hAnsi="Times New Roman" w:cs="Times New Roman"/>
          <w:sz w:val="26"/>
          <w:szCs w:val="26"/>
          <w:lang w:val="ru-RU"/>
        </w:rPr>
        <w:t xml:space="preserve"> в том числе НДС </w:t>
      </w:r>
      <w:r w:rsidR="00D11D7C">
        <w:rPr>
          <w:rFonts w:ascii="Times New Roman" w:hAnsi="Times New Roman" w:cs="Times New Roman"/>
          <w:sz w:val="26"/>
          <w:szCs w:val="26"/>
          <w:lang w:val="ru-RU"/>
        </w:rPr>
        <w:t>_____________рублей</w:t>
      </w:r>
      <w:r w:rsidR="00BB7352" w:rsidRPr="00BB7352">
        <w:rPr>
          <w:sz w:val="26"/>
          <w:szCs w:val="26"/>
          <w:lang w:val="ru-RU"/>
        </w:rPr>
        <w:t>.</w:t>
      </w:r>
      <w:r w:rsidR="00D11D7C">
        <w:rPr>
          <w:sz w:val="26"/>
          <w:szCs w:val="26"/>
          <w:lang w:val="ru-RU"/>
        </w:rPr>
        <w:t xml:space="preserve"> </w:t>
      </w:r>
      <w:r>
        <w:rPr>
          <w:rFonts w:ascii="Times New Roman" w:hAnsi="Times New Roman" w:cs="Times New Roman"/>
          <w:sz w:val="26"/>
          <w:szCs w:val="26"/>
          <w:lang w:val="ru-RU"/>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Pr="00171F71"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Покупатель о</w:t>
      </w:r>
      <w:r w:rsidR="00BB7352">
        <w:rPr>
          <w:rFonts w:ascii="Times New Roman" w:hAnsi="Times New Roman" w:cs="Times New Roman"/>
          <w:sz w:val="26"/>
          <w:szCs w:val="26"/>
          <w:lang w:val="ru-RU"/>
        </w:rPr>
        <w:t>плачивает оборудование по ценам</w:t>
      </w:r>
      <w:r>
        <w:rPr>
          <w:rFonts w:ascii="Times New Roman" w:hAnsi="Times New Roman" w:cs="Times New Roman"/>
          <w:sz w:val="26"/>
          <w:szCs w:val="26"/>
          <w:lang w:val="ru-RU"/>
        </w:rPr>
        <w:t xml:space="preserve">, указанным в Заказах, являющихся неотъемлемыми частями Договора, согласно ценам, указанным </w:t>
      </w:r>
      <w:r w:rsidR="00D11D7C">
        <w:rPr>
          <w:rFonts w:ascii="Times New Roman" w:hAnsi="Times New Roman" w:cs="Times New Roman"/>
          <w:sz w:val="26"/>
          <w:szCs w:val="26"/>
          <w:lang w:val="ru-RU"/>
        </w:rPr>
        <w:t>в</w:t>
      </w:r>
      <w:r>
        <w:rPr>
          <w:rFonts w:ascii="Times New Roman" w:hAnsi="Times New Roman" w:cs="Times New Roman"/>
          <w:sz w:val="26"/>
          <w:szCs w:val="26"/>
          <w:lang w:val="ru-RU"/>
        </w:rPr>
        <w:t xml:space="preserve"> спецификации- Приложение №1 к Договору</w:t>
      </w:r>
      <w:r w:rsidR="00431D2C" w:rsidRPr="00431D2C">
        <w:rPr>
          <w:rFonts w:ascii="Times New Roman" w:hAnsi="Times New Roman" w:cs="Times New Roman"/>
          <w:sz w:val="26"/>
          <w:szCs w:val="26"/>
          <w:lang w:val="ru-RU"/>
        </w:rPr>
        <w:t>.</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C74CCD" w:rsidRPr="00171F71" w:rsidRDefault="00C74CCD"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Минимальная партия по одному Заказу составляет </w:t>
      </w:r>
      <w:r w:rsidR="0088057D" w:rsidRPr="00775634">
        <w:rPr>
          <w:rFonts w:ascii="Times New Roman" w:hAnsi="Times New Roman" w:cs="Times New Roman"/>
          <w:sz w:val="26"/>
          <w:szCs w:val="26"/>
          <w:lang w:val="ru-RU"/>
        </w:rPr>
        <w:t>5000</w:t>
      </w:r>
      <w:r>
        <w:rPr>
          <w:rFonts w:ascii="Times New Roman" w:hAnsi="Times New Roman" w:cs="Times New Roman"/>
          <w:sz w:val="26"/>
          <w:szCs w:val="26"/>
          <w:lang w:val="ru-RU"/>
        </w:rPr>
        <w:t xml:space="preserve"> </w:t>
      </w:r>
      <w:r w:rsidR="002522E6">
        <w:rPr>
          <w:rFonts w:ascii="Times New Roman" w:hAnsi="Times New Roman" w:cs="Times New Roman"/>
          <w:sz w:val="26"/>
          <w:szCs w:val="26"/>
          <w:lang w:val="ru-RU"/>
        </w:rPr>
        <w:t>штук</w:t>
      </w:r>
      <w:r>
        <w:rPr>
          <w:rFonts w:ascii="Times New Roman" w:hAnsi="Times New Roman" w:cs="Times New Roman"/>
          <w:sz w:val="26"/>
          <w:szCs w:val="26"/>
          <w:lang w:val="ru-RU"/>
        </w:rPr>
        <w:t>.</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C777C" w:rsidRPr="00FC777C" w:rsidRDefault="00FC777C" w:rsidP="00FC777C">
      <w:pPr>
        <w:pStyle w:val="aff3"/>
        <w:numPr>
          <w:ilvl w:val="1"/>
          <w:numId w:val="4"/>
        </w:numPr>
        <w:ind w:left="851" w:hanging="425"/>
        <w:jc w:val="both"/>
        <w:rPr>
          <w:sz w:val="26"/>
          <w:szCs w:val="26"/>
        </w:rPr>
      </w:pPr>
      <w:r w:rsidRPr="00FC777C">
        <w:rPr>
          <w:sz w:val="26"/>
          <w:szCs w:val="26"/>
        </w:rPr>
        <w:t xml:space="preserve"> </w:t>
      </w:r>
      <w:r w:rsidRPr="00FC777C">
        <w:rPr>
          <w:sz w:val="26"/>
          <w:szCs w:val="26"/>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Pr="00FC777C">
        <w:rPr>
          <w:sz w:val="26"/>
          <w:szCs w:val="26"/>
        </w:rPr>
        <w:t>30</w:t>
      </w:r>
      <w:r w:rsidRPr="00FC777C">
        <w:rPr>
          <w:sz w:val="26"/>
          <w:szCs w:val="26"/>
          <w:lang w:eastAsia="en-US"/>
        </w:rPr>
        <w:t xml:space="preserve"> (</w:t>
      </w:r>
      <w:r w:rsidRPr="00FC777C">
        <w:rPr>
          <w:sz w:val="26"/>
          <w:szCs w:val="26"/>
        </w:rPr>
        <w:t>Тридцати</w:t>
      </w:r>
      <w:r w:rsidRPr="00FC777C">
        <w:rPr>
          <w:sz w:val="26"/>
          <w:szCs w:val="26"/>
          <w:lang w:eastAsia="en-US"/>
        </w:rPr>
        <w:t>) календарных дней с момента получения оригинала счета.</w:t>
      </w:r>
      <w:r>
        <w:rPr>
          <w:sz w:val="26"/>
          <w:szCs w:val="26"/>
          <w:lang w:eastAsia="en-US"/>
        </w:rPr>
        <w:t xml:space="preserve"> </w:t>
      </w:r>
      <w:r w:rsidRPr="00FC777C">
        <w:rPr>
          <w:sz w:val="26"/>
          <w:szCs w:val="26"/>
        </w:rPr>
        <w:t>Поставщик выставляет счет в течение 5 (пяти) рабочих дней после подписания Покупателем товарной накладной по форме ТОРГ-12 на последнюю партию Оборудования, которая должна быть поставлена по настоящему Договору и Акта сдачи-приёмки, если иное не предусмотрено в п. 9.12 настоящего Договора;</w:t>
      </w:r>
    </w:p>
    <w:p w:rsidR="003D3841" w:rsidRPr="00171F71" w:rsidRDefault="003D384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2</w:t>
      </w:r>
      <w:r w:rsidR="00431D2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w:t>
      </w:r>
      <w:r w:rsidR="003D3841" w:rsidRPr="00171F71">
        <w:rPr>
          <w:rFonts w:ascii="Times New Roman" w:hAnsi="Times New Roman" w:cs="Times New Roman"/>
          <w:sz w:val="26"/>
          <w:szCs w:val="26"/>
          <w:lang w:val="ru-RU"/>
        </w:rPr>
        <w:lastRenderedPageBreak/>
        <w:t>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E6BC6" w:rsidRPr="005B2B26" w:rsidRDefault="001E6BC6"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Просрочка платежа, указанного в п. 3.</w:t>
      </w:r>
      <w:r w:rsidR="005B2B26">
        <w:rPr>
          <w:rFonts w:ascii="Times New Roman" w:hAnsi="Times New Roman" w:cs="Times New Roman"/>
          <w:sz w:val="26"/>
          <w:szCs w:val="26"/>
          <w:lang w:val="ru-RU"/>
        </w:rPr>
        <w:t>5</w:t>
      </w:r>
      <w:r w:rsidRPr="00171F71">
        <w:rPr>
          <w:rFonts w:ascii="Times New Roman" w:hAnsi="Times New Roman" w:cs="Times New Roman"/>
          <w:sz w:val="26"/>
          <w:szCs w:val="26"/>
          <w:lang w:val="ru-RU"/>
        </w:rPr>
        <w:t>.1 настоящего Договора</w:t>
      </w:r>
      <w:r w:rsidR="00350023"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произошедшая по вине Покупателя, может повлечь за собой задержку поставки </w:t>
      </w:r>
      <w:r w:rsidR="0063094E" w:rsidRPr="00171F71">
        <w:rPr>
          <w:rFonts w:ascii="Times New Roman" w:hAnsi="Times New Roman" w:cs="Times New Roman"/>
          <w:sz w:val="26"/>
          <w:szCs w:val="26"/>
          <w:lang w:val="ru-RU"/>
        </w:rPr>
        <w:t xml:space="preserve">Оборудовании </w:t>
      </w:r>
      <w:r w:rsidRPr="00171F71">
        <w:rPr>
          <w:rFonts w:ascii="Times New Roman" w:hAnsi="Times New Roman" w:cs="Times New Roman"/>
          <w:sz w:val="26"/>
          <w:szCs w:val="26"/>
          <w:lang w:val="ru-RU"/>
        </w:rPr>
        <w:t>на срок не больше</w:t>
      </w:r>
      <w:r w:rsidR="0063094E"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чем срок просрочки платежа.</w:t>
      </w:r>
      <w:r w:rsidR="00A168FF" w:rsidRPr="00A168FF">
        <w:rPr>
          <w:rFonts w:ascii="Times New Roman" w:hAnsi="Times New Roman" w:cs="Times New Roman"/>
          <w:i/>
          <w:sz w:val="26"/>
          <w:szCs w:val="26"/>
          <w:lang w:val="ru-RU" w:eastAsia="ru-RU"/>
        </w:rPr>
        <w:t xml:space="preserve"> </w:t>
      </w:r>
    </w:p>
    <w:p w:rsidR="005B2B26" w:rsidRPr="006436D1" w:rsidRDefault="005B2B26" w:rsidP="00A46D11">
      <w:pPr>
        <w:numPr>
          <w:ilvl w:val="1"/>
          <w:numId w:val="4"/>
        </w:numPr>
        <w:jc w:val="both"/>
        <w:rPr>
          <w:rFonts w:ascii="Times New Roman" w:hAnsi="Times New Roman" w:cs="Times New Roman"/>
          <w:sz w:val="26"/>
          <w:szCs w:val="26"/>
          <w:lang w:val="ru-RU"/>
        </w:rPr>
      </w:pPr>
      <w:r w:rsidRPr="006436D1">
        <w:rPr>
          <w:rFonts w:ascii="Times New Roman" w:hAnsi="Times New Roman" w:cs="Times New Roman"/>
          <w:sz w:val="26"/>
          <w:szCs w:val="26"/>
          <w:lang w:val="ru-RU" w:eastAsia="ru-RU"/>
        </w:rPr>
        <w:t>В случае расторжения Заказа</w:t>
      </w:r>
      <w:r w:rsidR="006436D1">
        <w:rPr>
          <w:rFonts w:ascii="Times New Roman" w:hAnsi="Times New Roman" w:cs="Times New Roman"/>
          <w:sz w:val="26"/>
          <w:szCs w:val="26"/>
          <w:lang w:val="ru-RU" w:eastAsia="ru-RU"/>
        </w:rPr>
        <w:t xml:space="preserve">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rsidR="001E6BC6" w:rsidRPr="00171F71" w:rsidRDefault="001E6BC6" w:rsidP="0063094E">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F201E8" w:rsidRPr="00171F71" w:rsidRDefault="00F201E8"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xml:space="preserve">, а также положениям указанной в </w:t>
      </w:r>
      <w:r w:rsidRPr="00254450">
        <w:rPr>
          <w:rFonts w:ascii="Times New Roman" w:hAnsi="Times New Roman" w:cs="Times New Roman"/>
          <w:sz w:val="26"/>
          <w:szCs w:val="26"/>
          <w:lang w:val="ru-RU"/>
        </w:rPr>
        <w:t>п. 6.1 настоящего Договора документации, относящейся к Оборудованию.</w:t>
      </w:r>
    </w:p>
    <w:p w:rsidR="0063094E" w:rsidRPr="00171F71" w:rsidRDefault="006436D1"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Оборудование должно быть новым, произведенным не </w:t>
      </w:r>
      <w:r w:rsidR="007305D6">
        <w:rPr>
          <w:rFonts w:ascii="Times New Roman" w:hAnsi="Times New Roman" w:cs="Times New Roman"/>
          <w:sz w:val="26"/>
          <w:szCs w:val="26"/>
          <w:lang w:val="ru-RU"/>
        </w:rPr>
        <w:t>ранее</w:t>
      </w:r>
      <w:r>
        <w:rPr>
          <w:rFonts w:ascii="Times New Roman" w:hAnsi="Times New Roman" w:cs="Times New Roman"/>
          <w:sz w:val="26"/>
          <w:szCs w:val="26"/>
          <w:lang w:val="ru-RU"/>
        </w:rPr>
        <w:t xml:space="preserve"> 183 календарных дней до даты подписания соответствующего Заказа и ранее в эксплуатации не состоявшим.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63094E">
      <w:pPr>
        <w:ind w:left="360"/>
        <w:jc w:val="both"/>
        <w:rPr>
          <w:rFonts w:ascii="Times New Roman" w:hAnsi="Times New Roman" w:cs="Times New Roman"/>
          <w:sz w:val="26"/>
          <w:szCs w:val="26"/>
          <w:lang w:val="ru-RU"/>
        </w:rPr>
      </w:pPr>
    </w:p>
    <w:p w:rsidR="004F69DD" w:rsidRPr="00171F71" w:rsidRDefault="004F69D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4F69DD" w:rsidRPr="00171F71" w:rsidRDefault="004F69DD" w:rsidP="00A96551">
      <w:pPr>
        <w:ind w:left="360"/>
        <w:jc w:val="both"/>
        <w:rPr>
          <w:rFonts w:ascii="Times New Roman" w:hAnsi="Times New Roman" w:cs="Times New Roman"/>
          <w:sz w:val="26"/>
          <w:szCs w:val="26"/>
          <w:lang w:val="ru-RU"/>
        </w:rPr>
      </w:pPr>
    </w:p>
    <w:p w:rsidR="00533637" w:rsidRDefault="00533637" w:rsidP="00A46D11">
      <w:pPr>
        <w:numPr>
          <w:ilvl w:val="1"/>
          <w:numId w:val="4"/>
        </w:numPr>
        <w:jc w:val="both"/>
        <w:rPr>
          <w:rFonts w:ascii="Times New Roman" w:hAnsi="Times New Roman" w:cs="Times New Roman"/>
          <w:sz w:val="26"/>
          <w:szCs w:val="26"/>
          <w:lang w:val="ru-RU"/>
        </w:rPr>
      </w:pPr>
      <w:r w:rsidRPr="00514B0B">
        <w:rPr>
          <w:rFonts w:ascii="Times New Roman" w:hAnsi="Times New Roman" w:cs="Times New Roman"/>
          <w:sz w:val="26"/>
          <w:szCs w:val="26"/>
          <w:lang w:val="ru-RU"/>
        </w:rPr>
        <w:t>В целях выполнения гарантийных обязательств Поставщик обязуется предоставить Покупателю Оборудование в размере 2% (двух процентов) от общей величины Заказа в качестве подменного фонда. Стоимость Оборудования из подменного фонда включена в стоимость Оборудования по соответствующему Заказу. Поставку Оборудования для подменного фонда Поставщик осуществляет по тому же Адресу доставки и в те же сроки, которые установлены в соответствующем Заказе для основного Оборудования. Покупатель не возвращает Поставщику неисправное Оборудование, которое было заменено за счет подменного фонда и которое составляет не более 2% (двух процентов) от общей величины соответствующего Заказа.</w:t>
      </w:r>
    </w:p>
    <w:p w:rsidR="00A96551" w:rsidRPr="00171F71" w:rsidRDefault="00A9655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В подтверждение завершения ремонта (замены) Оборудования Стороны составляют письменный акт.</w:t>
      </w:r>
    </w:p>
    <w:p w:rsidR="007418A7" w:rsidRPr="00171F71" w:rsidRDefault="007418A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A46D11">
      <w:pPr>
        <w:numPr>
          <w:ilvl w:val="1"/>
          <w:numId w:val="4"/>
        </w:numPr>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w:t>
      </w:r>
      <w:r w:rsidR="00D11D7C" w:rsidRPr="00171F71">
        <w:rPr>
          <w:rFonts w:ascii="Times New Roman" w:hAnsi="Times New Roman" w:cs="Times New Roman"/>
          <w:sz w:val="26"/>
          <w:szCs w:val="26"/>
          <w:lang w:val="ru-RU"/>
        </w:rPr>
        <w:t>от адреса</w:t>
      </w:r>
      <w:r w:rsidRPr="00171F71">
        <w:rPr>
          <w:rFonts w:ascii="Times New Roman" w:hAnsi="Times New Roman" w:cs="Times New Roman"/>
          <w:sz w:val="26"/>
          <w:szCs w:val="26"/>
          <w:lang w:val="ru-RU"/>
        </w:rPr>
        <w:t xml:space="preserve">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адресу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w:t>
      </w:r>
      <w:r w:rsidR="00D11D7C" w:rsidRPr="00171F71">
        <w:rPr>
          <w:rFonts w:ascii="Times New Roman" w:hAnsi="Times New Roman" w:cs="Times New Roman"/>
          <w:sz w:val="26"/>
          <w:szCs w:val="26"/>
          <w:lang w:val="ru-RU"/>
        </w:rPr>
        <w:t>Оборудования до</w:t>
      </w:r>
      <w:r w:rsidRPr="00171F71">
        <w:rPr>
          <w:rFonts w:ascii="Times New Roman" w:hAnsi="Times New Roman" w:cs="Times New Roman"/>
          <w:sz w:val="26"/>
          <w:szCs w:val="26"/>
          <w:lang w:val="ru-RU"/>
        </w:rPr>
        <w:t xml:space="preserve"> места проведения ремонта (замены) и (или) обратно.</w:t>
      </w:r>
    </w:p>
    <w:p w:rsidR="003E1E57" w:rsidRPr="00171F71" w:rsidRDefault="003E1E5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9978DD">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D11D7C"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D11D7C"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00D11D7C"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w:t>
      </w:r>
      <w:r w:rsidR="0021382A">
        <w:rPr>
          <w:rFonts w:ascii="Times New Roman" w:hAnsi="Times New Roman" w:cs="Times New Roman"/>
          <w:sz w:val="26"/>
          <w:szCs w:val="26"/>
          <w:lang w:val="ru-RU"/>
        </w:rPr>
        <w:t>адреса Доставки</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745CC2">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745CC2">
      <w:pPr>
        <w:jc w:val="both"/>
        <w:rPr>
          <w:rFonts w:ascii="Times New Roman" w:hAnsi="Times New Roman" w:cs="Times New Roman"/>
          <w:sz w:val="26"/>
          <w:szCs w:val="26"/>
          <w:lang w:val="ru-RU"/>
        </w:rPr>
      </w:pPr>
    </w:p>
    <w:p w:rsidR="00263207" w:rsidRPr="00171F71" w:rsidRDefault="00DA4B7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xml:space="preserve">, при это срок доставки не может превышать </w:t>
      </w:r>
      <w:r w:rsidR="006A6544">
        <w:rPr>
          <w:rFonts w:ascii="Times New Roman" w:hAnsi="Times New Roman" w:cs="Times New Roman"/>
          <w:sz w:val="26"/>
          <w:szCs w:val="26"/>
          <w:lang w:val="ru-RU"/>
        </w:rPr>
        <w:t>60</w:t>
      </w:r>
      <w:r w:rsidR="009044AE">
        <w:rPr>
          <w:rFonts w:ascii="Times New Roman" w:hAnsi="Times New Roman" w:cs="Times New Roman"/>
          <w:sz w:val="26"/>
          <w:szCs w:val="26"/>
          <w:lang w:val="ru-RU"/>
        </w:rPr>
        <w:t xml:space="preserve"> (</w:t>
      </w:r>
      <w:r w:rsidR="006A6544">
        <w:rPr>
          <w:rFonts w:ascii="Times New Roman" w:hAnsi="Times New Roman" w:cs="Times New Roman"/>
          <w:sz w:val="26"/>
          <w:szCs w:val="26"/>
          <w:lang w:val="ru-RU"/>
        </w:rPr>
        <w:t>шестьдесят</w:t>
      </w:r>
      <w:r w:rsidR="009044AE">
        <w:rPr>
          <w:rFonts w:ascii="Times New Roman" w:hAnsi="Times New Roman" w:cs="Times New Roman"/>
          <w:sz w:val="26"/>
          <w:szCs w:val="26"/>
          <w:lang w:val="ru-RU"/>
        </w:rPr>
        <w:t xml:space="preserve">) </w:t>
      </w:r>
      <w:r w:rsidR="00CF6CEE">
        <w:rPr>
          <w:rFonts w:ascii="Times New Roman" w:hAnsi="Times New Roman" w:cs="Times New Roman"/>
          <w:sz w:val="26"/>
          <w:szCs w:val="26"/>
          <w:lang w:val="ru-RU"/>
        </w:rPr>
        <w:t>календарных</w:t>
      </w:r>
      <w:r w:rsidR="009044AE">
        <w:rPr>
          <w:rFonts w:ascii="Times New Roman" w:hAnsi="Times New Roman" w:cs="Times New Roman"/>
          <w:sz w:val="26"/>
          <w:szCs w:val="26"/>
          <w:lang w:val="ru-RU"/>
        </w:rPr>
        <w:t xml:space="preserve"> дней от даты подписания Сторонами соответствующего Заказа. </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652924">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652924">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A46D11">
      <w:pPr>
        <w:numPr>
          <w:ilvl w:val="1"/>
          <w:numId w:val="4"/>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r w:rsidR="009044AE">
        <w:rPr>
          <w:rFonts w:ascii="Times New Roman" w:hAnsi="Times New Roman" w:cs="Times New Roman"/>
          <w:sz w:val="26"/>
          <w:szCs w:val="26"/>
          <w:lang w:val="ru-RU"/>
        </w:rPr>
        <w:t>п. 3.5</w:t>
      </w:r>
      <w:r w:rsidRPr="00D65027">
        <w:rPr>
          <w:rFonts w:ascii="Times New Roman" w:hAnsi="Times New Roman" w:cs="Times New Roman"/>
          <w:sz w:val="26"/>
          <w:szCs w:val="26"/>
          <w:lang w:val="ru-RU"/>
        </w:rPr>
        <w:t>.2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E95FB3">
      <w:pPr>
        <w:jc w:val="both"/>
        <w:rPr>
          <w:rFonts w:ascii="Times New Roman" w:hAnsi="Times New Roman" w:cs="Times New Roman"/>
          <w:sz w:val="26"/>
          <w:szCs w:val="26"/>
          <w:lang w:val="ru-RU"/>
        </w:rPr>
      </w:pP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A46D11">
      <w:pPr>
        <w:numPr>
          <w:ilvl w:val="1"/>
          <w:numId w:val="4"/>
        </w:numPr>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E95FB3"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63094E"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74CCD" w:rsidRPr="00773A41" w:rsidRDefault="00A74CCD" w:rsidP="00A74CCD">
      <w:pPr>
        <w:pStyle w:val="western"/>
        <w:numPr>
          <w:ilvl w:val="1"/>
          <w:numId w:val="4"/>
        </w:numPr>
        <w:spacing w:before="0" w:after="120"/>
        <w:rPr>
          <w:rFonts w:ascii="Times New Roman" w:hAnsi="Times New Roman" w:cs="Times New Roman"/>
          <w:sz w:val="26"/>
          <w:szCs w:val="26"/>
        </w:rPr>
      </w:pPr>
      <w:r w:rsidRPr="00773A41">
        <w:rPr>
          <w:rFonts w:ascii="Times New Roman" w:hAnsi="Times New Roman" w:cs="Times New Roman"/>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A74CCD" w:rsidRPr="00A74CCD" w:rsidRDefault="00A74CCD" w:rsidP="00A74CCD">
      <w:pPr>
        <w:ind w:left="851"/>
        <w:jc w:val="both"/>
        <w:rPr>
          <w:rFonts w:ascii="Times New Roman" w:eastAsia="Times New Roman" w:hAnsi="Times New Roman" w:cs="Times New Roman"/>
          <w:sz w:val="26"/>
          <w:szCs w:val="26"/>
          <w:lang w:val="ru-RU" w:eastAsia="ru-RU"/>
        </w:rPr>
      </w:pPr>
      <w:r w:rsidRPr="00A74CCD">
        <w:rPr>
          <w:rFonts w:ascii="Times New Roman" w:hAnsi="Times New Roman" w:cs="Times New Roman"/>
          <w:color w:val="000000"/>
          <w:sz w:val="26"/>
          <w:szCs w:val="26"/>
          <w:lang w:val="ru-RU"/>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773A41">
        <w:rPr>
          <w:rFonts w:ascii="Times New Roman" w:hAnsi="Times New Roman" w:cs="Times New Roman"/>
          <w:color w:val="000000"/>
          <w:sz w:val="26"/>
          <w:szCs w:val="26"/>
        </w:rPr>
        <w:t>http</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www</w:t>
      </w:r>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bashtel</w:t>
      </w:r>
      <w:proofErr w:type="spellEnd"/>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ru</w:t>
      </w:r>
      <w:proofErr w:type="spellEnd"/>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dokumenty</w:t>
      </w:r>
      <w:proofErr w:type="spellEnd"/>
      <w:r w:rsidRPr="00A74CCD">
        <w:rPr>
          <w:rFonts w:ascii="Times New Roman" w:hAnsi="Times New Roman" w:cs="Times New Roman"/>
          <w:color w:val="000000"/>
          <w:sz w:val="26"/>
          <w:szCs w:val="26"/>
          <w:lang w:val="ru-RU"/>
        </w:rPr>
        <w:t>/.</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E95FB3" w:rsidRPr="00171F71" w:rsidRDefault="00E95FB3" w:rsidP="00094844">
      <w:pPr>
        <w:ind w:left="792"/>
        <w:jc w:val="both"/>
        <w:rPr>
          <w:rFonts w:ascii="Times New Roman" w:hAnsi="Times New Roman" w:cs="Times New Roman"/>
          <w:sz w:val="26"/>
          <w:szCs w:val="26"/>
          <w:lang w:val="ru-RU"/>
        </w:rPr>
      </w:pPr>
    </w:p>
    <w:p w:rsidR="00094844" w:rsidRPr="00171F71" w:rsidRDefault="00094844"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w:t>
      </w:r>
      <w:r w:rsidR="003C55D3" w:rsidRPr="00171F71">
        <w:rPr>
          <w:rFonts w:ascii="Times New Roman" w:hAnsi="Times New Roman" w:cs="Times New Roman"/>
          <w:sz w:val="26"/>
          <w:szCs w:val="26"/>
          <w:lang w:val="ru-RU"/>
        </w:rPr>
        <w:t xml:space="preserve">ые в </w:t>
      </w:r>
      <w:proofErr w:type="spellStart"/>
      <w:r w:rsidR="003C55D3" w:rsidRPr="00171F71">
        <w:rPr>
          <w:rFonts w:ascii="Times New Roman" w:hAnsi="Times New Roman" w:cs="Times New Roman"/>
          <w:sz w:val="26"/>
          <w:szCs w:val="26"/>
          <w:lang w:val="ru-RU"/>
        </w:rPr>
        <w:t>п.п</w:t>
      </w:r>
      <w:proofErr w:type="spellEnd"/>
      <w:r w:rsidR="003C55D3" w:rsidRPr="00171F71">
        <w:rPr>
          <w:rFonts w:ascii="Times New Roman" w:hAnsi="Times New Roman" w:cs="Times New Roman"/>
          <w:sz w:val="26"/>
          <w:szCs w:val="26"/>
          <w:lang w:val="ru-RU"/>
        </w:rPr>
        <w:t xml:space="preserve">.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proofErr w:type="gramStart"/>
      <w:r w:rsidR="00A5209F" w:rsidRPr="00A5209F">
        <w:rPr>
          <w:rFonts w:ascii="Times New Roman" w:hAnsi="Times New Roman" w:cs="Times New Roman"/>
          <w:sz w:val="26"/>
          <w:szCs w:val="26"/>
          <w:lang w:val="ru-RU"/>
        </w:rPr>
        <w:t>Уведомления  считаются</w:t>
      </w:r>
      <w:proofErr w:type="gramEnd"/>
      <w:r w:rsidR="00A5209F" w:rsidRPr="00A5209F">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организация: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B31CF4">
        <w:rPr>
          <w:rFonts w:ascii="Times New Roman" w:hAnsi="Times New Roman" w:cs="Times New Roman"/>
          <w:sz w:val="26"/>
          <w:szCs w:val="26"/>
          <w:lang w:val="ru-RU"/>
        </w:rPr>
        <w:t>Кобзева Альбина Ирековна</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A2680C" w:rsidRPr="00A2680C">
        <w:rPr>
          <w:rFonts w:ascii="Times New Roman" w:hAnsi="Times New Roman" w:cs="Times New Roman"/>
          <w:lang w:val="ru-RU" w:eastAsia="ar-SA"/>
        </w:rPr>
        <w:t xml:space="preserve"> </w:t>
      </w:r>
      <w:r w:rsidR="00A2680C" w:rsidRPr="009718F7">
        <w:rPr>
          <w:rFonts w:ascii="Times New Roman" w:hAnsi="Times New Roman" w:cs="Times New Roman"/>
          <w:lang w:val="ru-RU" w:eastAsia="ar-SA"/>
        </w:rPr>
        <w:t>450077, РБ, г. Уфа, ул. Ленина, 30</w:t>
      </w:r>
      <w:r w:rsidR="00A2680C" w:rsidRPr="009718F7">
        <w:rPr>
          <w:rFonts w:ascii="Times New Roman" w:hAnsi="Times New Roman" w:cs="Times New Roman"/>
          <w:lang w:val="ru-RU"/>
        </w:rPr>
        <w:t>.</w:t>
      </w:r>
    </w:p>
    <w:p w:rsidR="00094844" w:rsidRPr="00171F71" w:rsidRDefault="00B31CF4"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тел.</w:t>
      </w:r>
      <w:r w:rsidR="00094844" w:rsidRPr="00171F71">
        <w:rPr>
          <w:rFonts w:ascii="Times New Roman" w:hAnsi="Times New Roman" w:cs="Times New Roman"/>
          <w:sz w:val="26"/>
          <w:szCs w:val="26"/>
          <w:lang w:val="ru-RU"/>
        </w:rPr>
        <w:t xml:space="preserve">: </w:t>
      </w:r>
      <w:r>
        <w:rPr>
          <w:rFonts w:ascii="Times New Roman" w:hAnsi="Times New Roman" w:cs="Times New Roman"/>
          <w:sz w:val="26"/>
          <w:szCs w:val="26"/>
          <w:lang w:val="ru-RU"/>
        </w:rPr>
        <w:t>8 (347) 221-55-13</w:t>
      </w:r>
    </w:p>
    <w:p w:rsidR="00E95FB3" w:rsidRPr="00254450" w:rsidRDefault="00094844" w:rsidP="00094844">
      <w:pPr>
        <w:ind w:left="792" w:firstLine="624"/>
        <w:jc w:val="both"/>
        <w:rPr>
          <w:rFonts w:ascii="Times New Roman" w:hAnsi="Times New Roman" w:cs="Times New Roman"/>
          <w:sz w:val="26"/>
          <w:szCs w:val="26"/>
        </w:rPr>
      </w:pPr>
      <w:proofErr w:type="gramStart"/>
      <w:r w:rsidRPr="00254450">
        <w:rPr>
          <w:rFonts w:ascii="Times New Roman" w:hAnsi="Times New Roman" w:cs="Times New Roman"/>
          <w:sz w:val="26"/>
          <w:szCs w:val="26"/>
        </w:rPr>
        <w:t>e-mail</w:t>
      </w:r>
      <w:proofErr w:type="gramEnd"/>
      <w:r w:rsidRPr="00254450">
        <w:rPr>
          <w:rFonts w:ascii="Times New Roman" w:hAnsi="Times New Roman" w:cs="Times New Roman"/>
          <w:sz w:val="26"/>
          <w:szCs w:val="26"/>
        </w:rPr>
        <w:t xml:space="preserve">: </w:t>
      </w:r>
      <w:r w:rsidR="00B31CF4" w:rsidRPr="00254450">
        <w:rPr>
          <w:rFonts w:ascii="Times New Roman" w:hAnsi="Times New Roman" w:cs="Times New Roman"/>
          <w:sz w:val="26"/>
          <w:szCs w:val="26"/>
        </w:rPr>
        <w:t>a.kobzeva@bashtel.ru</w:t>
      </w:r>
    </w:p>
    <w:p w:rsidR="00E95FB3" w:rsidRPr="00254450" w:rsidRDefault="00E95FB3" w:rsidP="00E95FB3">
      <w:pPr>
        <w:ind w:left="792"/>
        <w:jc w:val="both"/>
        <w:rPr>
          <w:rFonts w:ascii="Times New Roman" w:hAnsi="Times New Roman" w:cs="Times New Roman"/>
          <w:sz w:val="26"/>
          <w:szCs w:val="26"/>
        </w:rPr>
      </w:pPr>
    </w:p>
    <w:p w:rsidR="00850DD7" w:rsidRPr="00254450" w:rsidRDefault="00850DD7" w:rsidP="00A46D11">
      <w:pPr>
        <w:numPr>
          <w:ilvl w:val="0"/>
          <w:numId w:val="4"/>
        </w:numPr>
        <w:jc w:val="center"/>
        <w:rPr>
          <w:rFonts w:ascii="Times New Roman" w:hAnsi="Times New Roman" w:cs="Times New Roman"/>
          <w:sz w:val="26"/>
          <w:szCs w:val="26"/>
          <w:lang w:val="ru-RU"/>
        </w:rPr>
      </w:pPr>
      <w:r w:rsidRPr="00254450">
        <w:rPr>
          <w:rFonts w:ascii="Times New Roman" w:hAnsi="Times New Roman" w:cs="Times New Roman"/>
          <w:sz w:val="26"/>
          <w:szCs w:val="26"/>
          <w:lang w:val="ru-RU"/>
        </w:rPr>
        <w:t>ПРОГРАММНОЕ ОБЕСПЕЧЕНИЕ</w:t>
      </w:r>
    </w:p>
    <w:p w:rsidR="00B4635C" w:rsidRPr="00254450" w:rsidRDefault="00B4635C" w:rsidP="00B4635C">
      <w:pPr>
        <w:rPr>
          <w:rFonts w:ascii="Times New Roman" w:hAnsi="Times New Roman" w:cs="Times New Roman"/>
          <w:sz w:val="26"/>
          <w:szCs w:val="26"/>
          <w:lang w:val="ru-RU"/>
        </w:rPr>
      </w:pPr>
    </w:p>
    <w:p w:rsidR="00B4635C" w:rsidRPr="00254450" w:rsidRDefault="00B4635C" w:rsidP="00A46D11">
      <w:pPr>
        <w:numPr>
          <w:ilvl w:val="1"/>
          <w:numId w:val="6"/>
        </w:numPr>
        <w:ind w:left="1134" w:hanging="708"/>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54450">
        <w:rPr>
          <w:lang w:val="ru-RU"/>
        </w:rPr>
        <w:t xml:space="preserve"> </w:t>
      </w:r>
      <w:r w:rsidRPr="00254450">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Поставщик гарантирует</w:t>
      </w:r>
      <w:r w:rsidRPr="00254450">
        <w:rPr>
          <w:rFonts w:ascii="Times New Roman" w:hAnsi="Times New Roman" w:cs="Times New Roman"/>
          <w:sz w:val="26"/>
          <w:szCs w:val="26"/>
        </w:rPr>
        <w:t>,</w:t>
      </w:r>
    </w:p>
    <w:p w:rsidR="00B4635C" w:rsidRPr="00254450" w:rsidRDefault="00B4635C" w:rsidP="00A46D11">
      <w:pPr>
        <w:numPr>
          <w:ilvl w:val="2"/>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соответствующ</w:t>
      </w:r>
      <w:r w:rsidR="00561F4F" w:rsidRPr="00254450">
        <w:rPr>
          <w:rFonts w:ascii="Times New Roman" w:hAnsi="Times New Roman" w:cs="Times New Roman"/>
          <w:sz w:val="26"/>
          <w:szCs w:val="26"/>
          <w:lang w:val="ru-RU"/>
        </w:rPr>
        <w:t>ая</w:t>
      </w:r>
      <w:r w:rsidRPr="00254450">
        <w:rPr>
          <w:rFonts w:ascii="Times New Roman" w:hAnsi="Times New Roman" w:cs="Times New Roman"/>
          <w:sz w:val="26"/>
          <w:szCs w:val="26"/>
          <w:lang w:val="ru-RU"/>
        </w:rPr>
        <w:t xml:space="preserve"> упаковка (вложения в упаковку, экземпляры) буд</w:t>
      </w:r>
      <w:r w:rsidR="00A66F79"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т предоставлен</w:t>
      </w:r>
      <w:r w:rsidR="00A66F79" w:rsidRPr="00254450">
        <w:rPr>
          <w:rFonts w:ascii="Times New Roman" w:hAnsi="Times New Roman" w:cs="Times New Roman"/>
          <w:sz w:val="26"/>
          <w:szCs w:val="26"/>
          <w:lang w:val="ru-RU"/>
        </w:rPr>
        <w:t>а</w:t>
      </w:r>
      <w:r w:rsidRPr="00254450">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 xml:space="preserve"> обеспечени</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что при передаче Покупателю Программного обеспечения </w:t>
      </w:r>
      <w:r w:rsidR="00DE7F43" w:rsidRPr="00254450">
        <w:rPr>
          <w:rFonts w:ascii="Times New Roman" w:hAnsi="Times New Roman" w:cs="Times New Roman"/>
          <w:sz w:val="26"/>
          <w:szCs w:val="26"/>
          <w:lang w:val="ru-RU"/>
        </w:rPr>
        <w:t>Поставщик</w:t>
      </w:r>
      <w:r w:rsidRPr="00254450">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либо своими силами и за свой счёт обеспечить предоставление Покупателю </w:t>
      </w:r>
      <w:proofErr w:type="gramStart"/>
      <w:r w:rsidRPr="00254450">
        <w:rPr>
          <w:rFonts w:ascii="Times New Roman" w:hAnsi="Times New Roman" w:cs="Times New Roman"/>
          <w:sz w:val="26"/>
          <w:szCs w:val="26"/>
          <w:lang w:val="ru-RU"/>
        </w:rPr>
        <w:t>Программного обеспечения</w:t>
      </w:r>
      <w:proofErr w:type="gramEnd"/>
      <w:r w:rsidRPr="00254450">
        <w:rPr>
          <w:rFonts w:ascii="Times New Roman" w:hAnsi="Times New Roman" w:cs="Times New Roman"/>
          <w:sz w:val="26"/>
          <w:szCs w:val="26"/>
          <w:lang w:val="ru-RU"/>
        </w:rPr>
        <w:t xml:space="preserve"> не нарушающего интеллектуальные права третьих лиц;</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заявить требования, указанные в п. 12.6.1 – 12.6.2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12685F">
      <w:pPr>
        <w:ind w:left="360"/>
        <w:jc w:val="both"/>
        <w:rPr>
          <w:rFonts w:ascii="Times New Roman" w:hAnsi="Times New Roman" w:cs="Times New Roman"/>
          <w:sz w:val="26"/>
          <w:szCs w:val="26"/>
          <w:lang w:val="ru-RU"/>
        </w:rPr>
      </w:pPr>
    </w:p>
    <w:p w:rsidR="00171F71" w:rsidRPr="00171F71" w:rsidRDefault="00171F71"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171F71" w:rsidRPr="00171F71" w:rsidRDefault="00171F71" w:rsidP="00171F71">
      <w:pPr>
        <w:ind w:left="360"/>
        <w:jc w:val="both"/>
        <w:rPr>
          <w:rFonts w:ascii="Times New Roman" w:hAnsi="Times New Roman" w:cs="Times New Roman"/>
          <w:sz w:val="26"/>
          <w:szCs w:val="26"/>
          <w:lang w:val="ru-RU"/>
        </w:rPr>
      </w:pP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оформленный по форме приложения №2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r w:rsidRPr="00171F71">
        <w:rPr>
          <w:rFonts w:ascii="Times New Roman" w:hAnsi="Times New Roman" w:cs="Times New Roman"/>
          <w:sz w:val="26"/>
          <w:szCs w:val="26"/>
          <w:lang w:val="ru-RU"/>
        </w:rPr>
        <w:t xml:space="preserve"> (</w:t>
      </w:r>
      <w:r w:rsidR="00C45006">
        <w:rPr>
          <w:rFonts w:ascii="Times New Roman" w:hAnsi="Times New Roman" w:cs="Times New Roman"/>
          <w:sz w:val="26"/>
          <w:szCs w:val="26"/>
          <w:lang w:val="ru-RU"/>
        </w:rPr>
        <w:t>трех</w:t>
      </w:r>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254450" w:rsidRDefault="00171F71" w:rsidP="00A46D11">
      <w:pPr>
        <w:numPr>
          <w:ilvl w:val="1"/>
          <w:numId w:val="4"/>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171F71">
      <w:pPr>
        <w:rPr>
          <w:rFonts w:ascii="Times New Roman" w:hAnsi="Times New Roman" w:cs="Times New Roman"/>
          <w:sz w:val="26"/>
          <w:szCs w:val="26"/>
          <w:lang w:val="ru-RU"/>
        </w:rPr>
      </w:pPr>
    </w:p>
    <w:p w:rsidR="0012685F" w:rsidRPr="00171F71" w:rsidRDefault="0012685F"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12685F" w:rsidRPr="00171F71" w:rsidRDefault="0012685F"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 xml:space="preserve">Оборудования, указанной в соответствующем Заказе, за каждый день </w:t>
      </w:r>
      <w:proofErr w:type="gramStart"/>
      <w:r w:rsidR="00DC08A3" w:rsidRPr="00DC08A3">
        <w:rPr>
          <w:rFonts w:ascii="Times New Roman" w:hAnsi="Times New Roman" w:cs="Times New Roman"/>
          <w:sz w:val="26"/>
          <w:szCs w:val="26"/>
          <w:lang w:val="ru-RU"/>
        </w:rPr>
        <w:t>просрочки</w:t>
      </w:r>
      <w:r w:rsidR="00DC08A3" w:rsidRPr="00DC08A3" w:rsidDel="00DC08A3">
        <w:rPr>
          <w:rFonts w:ascii="Times New Roman" w:hAnsi="Times New Roman" w:cs="Times New Roman"/>
          <w:sz w:val="26"/>
          <w:szCs w:val="26"/>
          <w:lang w:val="ru-RU"/>
        </w:rPr>
        <w:t xml:space="preserve"> </w:t>
      </w:r>
      <w:r w:rsidR="0076311D" w:rsidRPr="00171F71">
        <w:rPr>
          <w:rFonts w:ascii="Times New Roman" w:hAnsi="Times New Roman" w:cs="Times New Roman"/>
          <w:sz w:val="26"/>
          <w:szCs w:val="26"/>
          <w:lang w:val="ru-RU"/>
        </w:rPr>
        <w:t>.</w:t>
      </w:r>
      <w:proofErr w:type="gramEnd"/>
    </w:p>
    <w:p w:rsidR="00187123" w:rsidRPr="00171F71" w:rsidRDefault="001B776B" w:rsidP="00A46D11">
      <w:pPr>
        <w:numPr>
          <w:ilvl w:val="1"/>
          <w:numId w:val="4"/>
        </w:numPr>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В случае просрочки платежа, указанного в п. 3.</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 xml:space="preserve">.2 настоящего Договора, Поставщик вправе взыскать с Покупателя за каждый день просрочки неустойку в размере </w:t>
      </w:r>
      <w:r w:rsidR="00286057" w:rsidRPr="00286057">
        <w:rPr>
          <w:rFonts w:ascii="Times New Roman" w:hAnsi="Times New Roman" w:cs="Times New Roman"/>
          <w:sz w:val="26"/>
          <w:szCs w:val="26"/>
          <w:lang w:val="ru-RU"/>
        </w:rPr>
        <w:t xml:space="preserve">1/365 </w:t>
      </w:r>
      <w:r w:rsidR="00C45006">
        <w:rPr>
          <w:rFonts w:ascii="Times New Roman" w:hAnsi="Times New Roman" w:cs="Times New Roman"/>
          <w:sz w:val="26"/>
          <w:szCs w:val="26"/>
          <w:lang w:val="ru-RU"/>
        </w:rPr>
        <w:t>ключевой</w:t>
      </w:r>
      <w:r w:rsidRPr="00171F71">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w:t>
      </w:r>
      <w:r w:rsidR="00A5209F" w:rsidRPr="00A5209F">
        <w:rPr>
          <w:rFonts w:ascii="Times New Roman" w:hAnsi="Times New Roman" w:cs="Times New Roman"/>
          <w:sz w:val="26"/>
          <w:szCs w:val="26"/>
          <w:lang w:val="ru-RU"/>
        </w:rPr>
        <w:t xml:space="preserve">платежа, указанного в </w:t>
      </w:r>
      <w:r w:rsidR="00C45006">
        <w:rPr>
          <w:rFonts w:ascii="Times New Roman" w:hAnsi="Times New Roman" w:cs="Times New Roman"/>
          <w:sz w:val="26"/>
          <w:szCs w:val="26"/>
          <w:lang w:val="ru-RU"/>
        </w:rPr>
        <w:t>п. 3.5</w:t>
      </w:r>
      <w:r w:rsidR="00A5209F" w:rsidRPr="00A5209F">
        <w:rPr>
          <w:rFonts w:ascii="Times New Roman" w:hAnsi="Times New Roman" w:cs="Times New Roman"/>
          <w:sz w:val="26"/>
          <w:szCs w:val="26"/>
          <w:lang w:val="ru-RU"/>
        </w:rPr>
        <w:t>.1 настоящего Договора</w:t>
      </w:r>
      <w:r w:rsidR="00A5209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не начисляется и не уплачивается.</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w:t>
      </w:r>
      <w:proofErr w:type="gramStart"/>
      <w:r w:rsidRPr="00171F71">
        <w:rPr>
          <w:rFonts w:ascii="Times New Roman" w:hAnsi="Times New Roman" w:cs="Times New Roman"/>
          <w:sz w:val="26"/>
          <w:szCs w:val="26"/>
          <w:lang w:val="ru-RU"/>
        </w:rPr>
        <w:t>Если  письменная</w:t>
      </w:r>
      <w:proofErr w:type="gramEnd"/>
      <w:r w:rsidRPr="00171F71">
        <w:rPr>
          <w:rFonts w:ascii="Times New Roman" w:hAnsi="Times New Roman" w:cs="Times New Roman"/>
          <w:sz w:val="26"/>
          <w:szCs w:val="26"/>
          <w:lang w:val="ru-RU"/>
        </w:rPr>
        <w:t xml:space="preserve"> претензия одной Стороны не будет направлена в адрес другой Стороны, неустойка не начисляется и не уплачивается.</w:t>
      </w:r>
      <w:bookmarkEnd w:id="0"/>
    </w:p>
    <w:p w:rsidR="00172C13"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E95FB3">
      <w:pPr>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РАСТОРЖЕНИЕ ДОГОВОРА</w:t>
      </w:r>
    </w:p>
    <w:p w:rsidR="0076311D" w:rsidRPr="00171F71" w:rsidRDefault="0076311D"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3 (тр</w:t>
      </w:r>
      <w:r w:rsidR="00C15637" w:rsidRPr="00171F71">
        <w:rPr>
          <w:rFonts w:ascii="Times New Roman" w:hAnsi="Times New Roman" w:cs="Times New Roman"/>
          <w:sz w:val="26"/>
          <w:szCs w:val="26"/>
          <w:lang w:val="ru-RU"/>
        </w:rPr>
        <w:t>и) месяца</w:t>
      </w:r>
      <w:r w:rsidRPr="00171F71">
        <w:rPr>
          <w:rFonts w:ascii="Times New Roman" w:hAnsi="Times New Roman" w:cs="Times New Roman"/>
          <w:sz w:val="26"/>
          <w:szCs w:val="26"/>
          <w:lang w:val="ru-RU"/>
        </w:rPr>
        <w:t>;</w:t>
      </w:r>
    </w:p>
    <w:p w:rsidR="0012685F"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п. 3</w:t>
      </w:r>
      <w:r w:rsidR="007A186E" w:rsidRPr="00171F71">
        <w:rPr>
          <w:rFonts w:ascii="Times New Roman" w:hAnsi="Times New Roman" w:cs="Times New Roman"/>
          <w:sz w:val="26"/>
          <w:szCs w:val="26"/>
          <w:lang w:val="ru-RU"/>
        </w:rPr>
        <w:t>.</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.2 настоящего Договора, более чем на 3 (три) месяца;</w:t>
      </w:r>
    </w:p>
    <w:p w:rsidR="00C45006"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нарушение поставщиком сроков поставки оборудования по одному более чем на 30 (тридцать) календарных дней;</w:t>
      </w:r>
    </w:p>
    <w:p w:rsidR="00C45006" w:rsidRPr="00171F71"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уклонение Поставщиком от подписания проекта Заказа в течение периода времени равному суммарно 14 (четырнадцать) и более календарных дней.</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6311D" w:rsidRDefault="008A0705" w:rsidP="0082729D">
      <w:pPr>
        <w:numPr>
          <w:ilvl w:val="1"/>
          <w:numId w:val="4"/>
        </w:numPr>
        <w:ind w:left="360"/>
        <w:jc w:val="both"/>
        <w:rPr>
          <w:rFonts w:ascii="Times New Roman" w:hAnsi="Times New Roman" w:cs="Times New Roman"/>
          <w:sz w:val="26"/>
          <w:szCs w:val="26"/>
          <w:lang w:val="ru-RU"/>
        </w:rPr>
      </w:pPr>
      <w:r w:rsidRPr="00A74CCD">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r w:rsidR="00A10E93" w:rsidRPr="00A74CCD">
        <w:rPr>
          <w:rFonts w:ascii="Times New Roman" w:hAnsi="Times New Roman" w:cs="Times New Roman"/>
          <w:sz w:val="26"/>
          <w:szCs w:val="26"/>
          <w:lang w:val="ru-RU"/>
        </w:rPr>
        <w:t>либо соответствующую партию Оборудования,</w:t>
      </w:r>
      <w:r w:rsidRPr="00A74CCD">
        <w:rPr>
          <w:rFonts w:ascii="Times New Roman" w:hAnsi="Times New Roman" w:cs="Times New Roman"/>
          <w:sz w:val="26"/>
          <w:szCs w:val="26"/>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sidRPr="00A74CCD">
        <w:rPr>
          <w:rFonts w:ascii="Times New Roman" w:hAnsi="Times New Roman" w:cs="Times New Roman"/>
          <w:sz w:val="26"/>
          <w:szCs w:val="26"/>
          <w:lang w:val="ru-RU"/>
        </w:rPr>
        <w:t xml:space="preserve">ую </w:t>
      </w:r>
      <w:r w:rsidRPr="00A74CCD">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A10E93" w:rsidRDefault="00A10E93" w:rsidP="00A10E93">
      <w:pPr>
        <w:ind w:left="360"/>
        <w:jc w:val="both"/>
        <w:rPr>
          <w:rFonts w:ascii="Times New Roman" w:hAnsi="Times New Roman" w:cs="Times New Roman"/>
          <w:sz w:val="26"/>
          <w:szCs w:val="26"/>
          <w:lang w:val="ru-RU"/>
        </w:rPr>
      </w:pPr>
    </w:p>
    <w:p w:rsidR="00A74CCD" w:rsidRDefault="00A74CCD" w:rsidP="00A74CCD">
      <w:pPr>
        <w:pStyle w:val="aff3"/>
        <w:numPr>
          <w:ilvl w:val="0"/>
          <w:numId w:val="4"/>
        </w:numPr>
        <w:spacing w:before="100" w:beforeAutospacing="1" w:afterAutospacing="1"/>
        <w:jc w:val="center"/>
        <w:rPr>
          <w:sz w:val="26"/>
          <w:szCs w:val="26"/>
        </w:rPr>
      </w:pPr>
      <w:r w:rsidRPr="001117A1">
        <w:rPr>
          <w:sz w:val="26"/>
          <w:szCs w:val="26"/>
        </w:rPr>
        <w:t>АНТИКОРРУПЦИОННА</w:t>
      </w:r>
      <w:r>
        <w:rPr>
          <w:sz w:val="26"/>
          <w:szCs w:val="26"/>
        </w:rPr>
        <w:t>Я</w:t>
      </w:r>
      <w:r w:rsidRPr="001117A1">
        <w:rPr>
          <w:sz w:val="26"/>
          <w:szCs w:val="26"/>
        </w:rPr>
        <w:t xml:space="preserve"> ОГОВОРКА</w:t>
      </w:r>
    </w:p>
    <w:p w:rsidR="00A74CCD" w:rsidRPr="001117A1" w:rsidRDefault="00A74CCD" w:rsidP="00A74CCD">
      <w:pPr>
        <w:pStyle w:val="aff3"/>
        <w:ind w:left="360"/>
        <w:rPr>
          <w:sz w:val="26"/>
          <w:szCs w:val="26"/>
        </w:rPr>
      </w:pPr>
    </w:p>
    <w:p w:rsidR="00A74CCD" w:rsidRPr="001117A1" w:rsidRDefault="00A74CCD" w:rsidP="00A74CCD">
      <w:pPr>
        <w:pStyle w:val="aff3"/>
        <w:keepNext/>
        <w:numPr>
          <w:ilvl w:val="1"/>
          <w:numId w:val="4"/>
        </w:numPr>
        <w:jc w:val="both"/>
        <w:rPr>
          <w:sz w:val="26"/>
          <w:szCs w:val="26"/>
        </w:rPr>
      </w:pPr>
      <w:r>
        <w:rPr>
          <w:sz w:val="26"/>
          <w:szCs w:val="26"/>
        </w:rPr>
        <w:t>Поставщику</w:t>
      </w:r>
      <w:r w:rsidRPr="001117A1">
        <w:rPr>
          <w:sz w:val="26"/>
          <w:szCs w:val="26"/>
        </w:rPr>
        <w:t xml:space="preserve"> известно о том, что </w:t>
      </w:r>
      <w:r>
        <w:rPr>
          <w:sz w:val="26"/>
          <w:szCs w:val="26"/>
        </w:rPr>
        <w:t>Покупатель</w:t>
      </w:r>
      <w:r w:rsidRPr="001117A1">
        <w:rPr>
          <w:sz w:val="26"/>
          <w:szCs w:val="26"/>
        </w:rPr>
        <w:t xml:space="preserve"> ведет антикоррупционную политику и развивает не допускающую коррупционных проявлений культуру.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Поставщик</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1117A1">
        <w:rPr>
          <w:rFonts w:ascii="Times New Roman" w:hAnsi="Times New Roman" w:cs="Times New Roman"/>
          <w:sz w:val="26"/>
          <w:szCs w:val="26"/>
        </w:rPr>
        <w:t xml:space="preserve"> </w:t>
      </w:r>
      <w:hyperlink r:id="rId7" w:history="1">
        <w:r w:rsidRPr="001117A1">
          <w:rPr>
            <w:rStyle w:val="af6"/>
            <w:rFonts w:ascii="Times New Roman" w:hAnsi="Times New Roman"/>
            <w:sz w:val="26"/>
            <w:szCs w:val="26"/>
          </w:rPr>
          <w:t>http://www.bashtel.ru/dokumenty/</w:t>
        </w:r>
      </w:hyperlink>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Поставщика</w:t>
      </w:r>
      <w:r w:rsidRPr="001117A1">
        <w:rPr>
          <w:rFonts w:ascii="Times New Roman" w:hAnsi="Times New Roman" w:cs="Times New Roman"/>
          <w:sz w:val="26"/>
          <w:szCs w:val="26"/>
          <w:lang w:eastAsia="ru-RU"/>
        </w:rPr>
        <w:t>.</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возникновения у </w:t>
      </w:r>
      <w:r>
        <w:rPr>
          <w:sz w:val="26"/>
          <w:szCs w:val="26"/>
        </w:rPr>
        <w:t>Покупателя</w:t>
      </w:r>
      <w:r w:rsidRPr="001117A1">
        <w:rPr>
          <w:sz w:val="26"/>
          <w:szCs w:val="26"/>
        </w:rPr>
        <w:t xml:space="preserve"> подозрений, что произошло или может произойти нарушение </w:t>
      </w:r>
      <w:r>
        <w:rPr>
          <w:sz w:val="26"/>
          <w:szCs w:val="26"/>
        </w:rPr>
        <w:t>Поставщиком</w:t>
      </w:r>
      <w:r w:rsidRPr="001117A1">
        <w:rPr>
          <w:sz w:val="26"/>
          <w:szCs w:val="26"/>
        </w:rPr>
        <w:t xml:space="preserve"> каких-либо положений Кодекса, </w:t>
      </w:r>
      <w:proofErr w:type="gramStart"/>
      <w:r>
        <w:rPr>
          <w:sz w:val="26"/>
          <w:szCs w:val="26"/>
        </w:rPr>
        <w:t>Покупатель</w:t>
      </w:r>
      <w:r w:rsidRPr="001117A1">
        <w:rPr>
          <w:sz w:val="26"/>
          <w:szCs w:val="26"/>
        </w:rPr>
        <w:t>  в</w:t>
      </w:r>
      <w:proofErr w:type="gramEnd"/>
      <w:r w:rsidRPr="001117A1">
        <w:rPr>
          <w:sz w:val="26"/>
          <w:szCs w:val="26"/>
        </w:rPr>
        <w:t xml:space="preserve"> адрес </w:t>
      </w:r>
      <w:r>
        <w:rPr>
          <w:sz w:val="26"/>
          <w:szCs w:val="26"/>
        </w:rPr>
        <w:t>Поставщика</w:t>
      </w:r>
      <w:r w:rsidRPr="001117A1">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Поставщиком</w:t>
      </w:r>
      <w:r w:rsidRPr="001117A1">
        <w:rPr>
          <w:sz w:val="26"/>
          <w:szCs w:val="26"/>
        </w:rPr>
        <w:t>, его аффилированными лицами, работниками или агентами.</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Поставщиком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нарушения </w:t>
      </w:r>
      <w:r>
        <w:rPr>
          <w:sz w:val="26"/>
          <w:szCs w:val="26"/>
        </w:rPr>
        <w:t>Поставщиком</w:t>
      </w:r>
      <w:r w:rsidRPr="001117A1">
        <w:rPr>
          <w:sz w:val="26"/>
          <w:szCs w:val="26"/>
        </w:rPr>
        <w:t xml:space="preserve"> обязательств воздерживаться от запрещенных Кодексом действий и/или неполучения </w:t>
      </w:r>
      <w:proofErr w:type="gramStart"/>
      <w:r>
        <w:rPr>
          <w:sz w:val="26"/>
          <w:szCs w:val="26"/>
        </w:rPr>
        <w:t>Покупателем</w:t>
      </w:r>
      <w:r w:rsidRPr="001117A1">
        <w:rPr>
          <w:sz w:val="26"/>
          <w:szCs w:val="26"/>
        </w:rPr>
        <w:t>  в</w:t>
      </w:r>
      <w:proofErr w:type="gramEnd"/>
      <w:r w:rsidRPr="001117A1">
        <w:rPr>
          <w:sz w:val="26"/>
          <w:szCs w:val="26"/>
        </w:rPr>
        <w:t xml:space="preserve"> установленный п.9.2. настоящего Договора срок подтверждения, что нарушения не произошло или не произойдет, </w:t>
      </w:r>
      <w:r>
        <w:rPr>
          <w:sz w:val="26"/>
          <w:szCs w:val="26"/>
        </w:rPr>
        <w:t>Покупатель</w:t>
      </w:r>
      <w:r w:rsidRPr="001117A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течение срока действия договора </w:t>
      </w:r>
      <w:proofErr w:type="gramStart"/>
      <w:r>
        <w:rPr>
          <w:sz w:val="26"/>
          <w:szCs w:val="26"/>
        </w:rPr>
        <w:t>Покупатель</w:t>
      </w:r>
      <w:r w:rsidRPr="001117A1">
        <w:rPr>
          <w:sz w:val="26"/>
          <w:szCs w:val="26"/>
        </w:rPr>
        <w:t>  имеет</w:t>
      </w:r>
      <w:proofErr w:type="gramEnd"/>
      <w:r w:rsidRPr="001117A1">
        <w:rPr>
          <w:sz w:val="26"/>
          <w:szCs w:val="26"/>
        </w:rPr>
        <w:t xml:space="preserve"> право как самостоятельно, так и с привлечением к аудиту третьих лиц, осуществлять контроль по соблюдению </w:t>
      </w:r>
      <w:r>
        <w:rPr>
          <w:sz w:val="26"/>
          <w:szCs w:val="26"/>
        </w:rPr>
        <w:t>Поставщиком</w:t>
      </w:r>
      <w:r w:rsidRPr="001117A1">
        <w:rPr>
          <w:sz w:val="26"/>
          <w:szCs w:val="26"/>
        </w:rPr>
        <w:t xml:space="preserve"> требований Кодекса, в том числе проверять всю документацию </w:t>
      </w:r>
      <w:r>
        <w:rPr>
          <w:sz w:val="26"/>
          <w:szCs w:val="26"/>
        </w:rPr>
        <w:t>Поставщика</w:t>
      </w:r>
      <w:r w:rsidRPr="001117A1">
        <w:rPr>
          <w:sz w:val="26"/>
          <w:szCs w:val="26"/>
        </w:rPr>
        <w:t xml:space="preserve">, которая относится к настоящему Договору.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74CCD" w:rsidRPr="00A74CCD" w:rsidRDefault="00A74CCD" w:rsidP="00A74CCD">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sidR="000E5C6A">
        <w:rPr>
          <w:rFonts w:ascii="Times New Roman" w:hAnsi="Times New Roman" w:cs="Times New Roman"/>
          <w:sz w:val="26"/>
          <w:szCs w:val="26"/>
          <w:lang w:val="ru-RU"/>
        </w:rPr>
        <w:t>Арбитражного суда республики Башкортостан.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A46D11">
      <w:pPr>
        <w:numPr>
          <w:ilvl w:val="1"/>
          <w:numId w:val="4"/>
        </w:numPr>
        <w:jc w:val="both"/>
        <w:rPr>
          <w:rFonts w:ascii="Times New Roman" w:hAnsi="Times New Roman" w:cs="Times New Roman"/>
          <w:sz w:val="26"/>
          <w:szCs w:val="26"/>
          <w:lang w:val="ru-RU"/>
        </w:rPr>
      </w:pPr>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 w:rsid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
    <w:p w:rsidR="00BE42B6" w:rsidRDefault="00BE42B6" w:rsidP="00A46D11">
      <w:pPr>
        <w:numPr>
          <w:ilvl w:val="1"/>
          <w:numId w:val="4"/>
        </w:numPr>
        <w:jc w:val="both"/>
        <w:rPr>
          <w:rFonts w:ascii="Times New Roman" w:hAnsi="Times New Roman" w:cs="Times New Roman"/>
          <w:sz w:val="26"/>
          <w:szCs w:val="26"/>
          <w:lang w:val="ru-RU"/>
        </w:rPr>
      </w:pPr>
      <w:r w:rsidRPr="00682D94">
        <w:rPr>
          <w:rFonts w:ascii="Times New Roman" w:hAnsi="Times New Roman" w:cs="Times New Roman"/>
          <w:sz w:val="26"/>
          <w:szCs w:val="26"/>
          <w:lang w:val="ru-RU"/>
        </w:rPr>
        <w:t xml:space="preserve">Поставщик обязуется предоставлять Покупателю документы, подтверждающие изменения в цепочке собственников Поставщика, включая бенефициаров (в том числе, конечных) не позднее </w:t>
      </w:r>
      <w:r w:rsidRPr="00DD6E28">
        <w:rPr>
          <w:rFonts w:ascii="Times New Roman" w:hAnsi="Times New Roman" w:cs="Times New Roman"/>
          <w:sz w:val="26"/>
          <w:szCs w:val="26"/>
          <w:lang w:val="ru-RU"/>
        </w:rPr>
        <w:t xml:space="preserve">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№__</w:t>
      </w:r>
      <w:r w:rsidRPr="00DD6E28">
        <w:rPr>
          <w:rFonts w:ascii="Times New Roman" w:hAnsi="Times New Roman" w:cs="Times New Roman"/>
          <w:sz w:val="26"/>
          <w:szCs w:val="26"/>
          <w:lang w:val="ru-RU"/>
        </w:rPr>
        <w:t xml:space="preserve"> </w:t>
      </w:r>
      <w:r>
        <w:rPr>
          <w:rFonts w:ascii="Times New Roman" w:hAnsi="Times New Roman" w:cs="Times New Roman"/>
          <w:sz w:val="26"/>
          <w:szCs w:val="26"/>
          <w:lang w:val="ru-RU"/>
        </w:rPr>
        <w:t>(Ф</w:t>
      </w:r>
      <w:r w:rsidRPr="00DD6E28">
        <w:rPr>
          <w:rFonts w:ascii="Times New Roman" w:hAnsi="Times New Roman" w:cs="Times New Roman"/>
          <w:sz w:val="26"/>
          <w:szCs w:val="26"/>
          <w:lang w:val="ru-RU"/>
        </w:rPr>
        <w:t>орм</w:t>
      </w:r>
      <w:r>
        <w:rPr>
          <w:rFonts w:ascii="Times New Roman" w:hAnsi="Times New Roman" w:cs="Times New Roman"/>
          <w:sz w:val="26"/>
          <w:szCs w:val="26"/>
          <w:lang w:val="ru-RU"/>
        </w:rPr>
        <w:t>а</w:t>
      </w:r>
      <w:r w:rsidRPr="00DD6E28">
        <w:rPr>
          <w:rFonts w:ascii="Times New Roman" w:hAnsi="Times New Roman" w:cs="Times New Roman"/>
          <w:sz w:val="26"/>
          <w:szCs w:val="26"/>
          <w:lang w:val="ru-RU"/>
        </w:rPr>
        <w:t xml:space="preserve"> предоставления информации</w:t>
      </w:r>
      <w:r>
        <w:rPr>
          <w:rFonts w:ascii="Times New Roman" w:hAnsi="Times New Roman" w:cs="Times New Roman"/>
          <w:sz w:val="26"/>
          <w:szCs w:val="26"/>
          <w:lang w:val="ru-RU"/>
        </w:rPr>
        <w:t xml:space="preserve">) </w:t>
      </w:r>
      <w:r w:rsidRPr="00DD6E28">
        <w:rPr>
          <w:rFonts w:ascii="Times New Roman" w:hAnsi="Times New Roman" w:cs="Times New Roman"/>
          <w:sz w:val="26"/>
          <w:szCs w:val="26"/>
          <w:lang w:val="ru-RU"/>
        </w:rPr>
        <w:t>к Договору, а также</w:t>
      </w:r>
      <w:r w:rsidRPr="004C58F4">
        <w:rPr>
          <w:rFonts w:ascii="Times New Roman" w:hAnsi="Times New Roman" w:cs="Times New Roman"/>
          <w:sz w:val="26"/>
          <w:szCs w:val="26"/>
          <w:lang w:val="ru-RU"/>
        </w:rPr>
        <w:t xml:space="preserve"> документы, подтверждающие такие изменения. В случае не</w:t>
      </w:r>
      <w:r w:rsidR="00BB7352">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w:t>
      </w:r>
      <w:r>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Покупател</w:t>
      </w:r>
      <w:r>
        <w:rPr>
          <w:rFonts w:ascii="Times New Roman" w:hAnsi="Times New Roman" w:cs="Times New Roman"/>
          <w:sz w:val="26"/>
          <w:szCs w:val="26"/>
          <w:lang w:val="ru-RU"/>
        </w:rPr>
        <w:t xml:space="preserve">ь </w:t>
      </w:r>
      <w:r w:rsidRPr="00DD6E28">
        <w:rPr>
          <w:rFonts w:ascii="Times New Roman" w:hAnsi="Times New Roman" w:cs="Times New Roman"/>
          <w:sz w:val="26"/>
          <w:szCs w:val="26"/>
          <w:lang w:val="ru-RU"/>
        </w:rPr>
        <w:t xml:space="preserve">вправе в одностороннем порядке изменить форму предоставления информации, приведенную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BB7352">
        <w:rPr>
          <w:rFonts w:ascii="Times New Roman" w:hAnsi="Times New Roman" w:cs="Times New Roman"/>
          <w:sz w:val="26"/>
          <w:szCs w:val="26"/>
          <w:lang w:val="ru-RU"/>
        </w:rPr>
        <w:t xml:space="preserve"> 2</w:t>
      </w:r>
      <w:r w:rsidRPr="00DD6E28">
        <w:rPr>
          <w:rFonts w:ascii="Times New Roman" w:hAnsi="Times New Roman" w:cs="Times New Roman"/>
          <w:sz w:val="26"/>
          <w:szCs w:val="26"/>
          <w:lang w:val="ru-RU"/>
        </w:rPr>
        <w:t xml:space="preserve"> к Договору</w:t>
      </w:r>
      <w:r>
        <w:rPr>
          <w:rFonts w:ascii="Times New Roman" w:hAnsi="Times New Roman" w:cs="Times New Roman"/>
          <w:sz w:val="26"/>
          <w:szCs w:val="26"/>
          <w:lang w:val="ru-RU"/>
        </w:rPr>
        <w:t>,</w:t>
      </w:r>
      <w:r w:rsidRPr="00DD6E28">
        <w:rPr>
          <w:rFonts w:ascii="Times New Roman" w:hAnsi="Times New Roman" w:cs="Times New Roman"/>
          <w:sz w:val="26"/>
          <w:szCs w:val="26"/>
          <w:lang w:val="ru-RU"/>
        </w:rPr>
        <w:t xml:space="preserve"> предварительно уведомив об этом</w:t>
      </w:r>
      <w:r>
        <w:rPr>
          <w:rFonts w:ascii="Times New Roman" w:hAnsi="Times New Roman" w:cs="Times New Roman"/>
          <w:sz w:val="26"/>
          <w:szCs w:val="26"/>
          <w:lang w:val="ru-RU"/>
        </w:rPr>
        <w:t xml:space="preserve"> </w:t>
      </w:r>
      <w:r w:rsidR="00D441AA" w:rsidRPr="004C58F4">
        <w:rPr>
          <w:rFonts w:ascii="Times New Roman" w:hAnsi="Times New Roman" w:cs="Times New Roman"/>
          <w:sz w:val="26"/>
          <w:szCs w:val="26"/>
          <w:lang w:val="ru-RU"/>
        </w:rPr>
        <w:t>Поставщик</w:t>
      </w:r>
      <w:r w:rsidR="00D441AA">
        <w:rPr>
          <w:rFonts w:ascii="Times New Roman" w:hAnsi="Times New Roman" w:cs="Times New Roman"/>
          <w:sz w:val="26"/>
          <w:szCs w:val="26"/>
          <w:lang w:val="ru-RU"/>
        </w:rPr>
        <w:t>а</w:t>
      </w:r>
      <w:r w:rsidR="00D441AA" w:rsidRPr="00682D94">
        <w:rPr>
          <w:rFonts w:ascii="Times New Roman" w:hAnsi="Times New Roman" w:cs="Times New Roman"/>
          <w:i/>
          <w:color w:val="FF0000"/>
          <w:sz w:val="26"/>
          <w:szCs w:val="26"/>
          <w:lang w:val="ru-RU"/>
        </w:rPr>
        <w:t>.</w:t>
      </w:r>
    </w:p>
    <w:p w:rsidR="005921BE" w:rsidRDefault="005921BE" w:rsidP="00A46D11">
      <w:pPr>
        <w:numPr>
          <w:ilvl w:val="1"/>
          <w:numId w:val="4"/>
        </w:numPr>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A46D11">
      <w:pPr>
        <w:numPr>
          <w:ilvl w:val="2"/>
          <w:numId w:val="4"/>
        </w:numPr>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5921BE" w:rsidRDefault="00232A2E"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
    <w:p w:rsidR="0012685F" w:rsidRPr="00171F71" w:rsidRDefault="0012685F" w:rsidP="0012685F">
      <w:pPr>
        <w:rPr>
          <w:rFonts w:ascii="Times New Roman" w:hAnsi="Times New Roman" w:cs="Times New Roman"/>
          <w:sz w:val="26"/>
          <w:szCs w:val="26"/>
          <w:lang w:val="ru-RU"/>
        </w:rPr>
      </w:pPr>
    </w:p>
    <w:p w:rsidR="0076311D"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A10E93" w:rsidRPr="00171F71" w:rsidRDefault="00A10E93" w:rsidP="00A10E93">
      <w:pPr>
        <w:ind w:left="360"/>
        <w:rPr>
          <w:rFonts w:ascii="Times New Roman" w:hAnsi="Times New Roman" w:cs="Times New Roman"/>
          <w:sz w:val="26"/>
          <w:szCs w:val="26"/>
          <w:lang w:val="ru-RU"/>
        </w:rPr>
      </w:pPr>
    </w:p>
    <w:p w:rsidR="00786D10" w:rsidRDefault="00843680" w:rsidP="00786D10">
      <w:pPr>
        <w:ind w:left="36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76"/>
        <w:gridCol w:w="4400"/>
        <w:gridCol w:w="45"/>
        <w:gridCol w:w="4468"/>
        <w:gridCol w:w="642"/>
        <w:gridCol w:w="3599"/>
        <w:gridCol w:w="1359"/>
        <w:gridCol w:w="4315"/>
      </w:tblGrid>
      <w:tr w:rsidR="00A10E93" w:rsidRPr="00A10E93" w:rsidTr="00A10E93">
        <w:trPr>
          <w:gridAfter w:val="3"/>
          <w:wAfter w:w="9273" w:type="dxa"/>
        </w:trPr>
        <w:tc>
          <w:tcPr>
            <w:tcW w:w="4476" w:type="dxa"/>
            <w:gridSpan w:val="2"/>
            <w:hideMark/>
          </w:tcPr>
          <w:p w:rsidR="00A10E93" w:rsidRPr="00FA036E" w:rsidRDefault="00A10E93"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5155" w:type="dxa"/>
            <w:gridSpan w:val="3"/>
          </w:tcPr>
          <w:p w:rsidR="00A10E93" w:rsidRPr="009718F7" w:rsidRDefault="00A10E93" w:rsidP="00A10E93">
            <w:pPr>
              <w:ind w:left="94"/>
              <w:rPr>
                <w:rFonts w:ascii="Times New Roman" w:hAnsi="Times New Roman" w:cs="Times New Roman"/>
                <w:lang w:val="ru-RU"/>
              </w:rPr>
            </w:pPr>
            <w:r w:rsidRPr="009718F7">
              <w:rPr>
                <w:rFonts w:ascii="Times New Roman" w:eastAsia="Times New Roman" w:hAnsi="Times New Roman" w:cs="Times New Roman"/>
                <w:lang w:val="ru-RU" w:eastAsia="ar-SA"/>
              </w:rPr>
              <w:t>ИНН/</w:t>
            </w:r>
            <w:r w:rsidRPr="009718F7">
              <w:rPr>
                <w:rFonts w:ascii="Times New Roman" w:hAnsi="Times New Roman" w:cs="Times New Roman"/>
                <w:lang w:val="ru-RU"/>
              </w:rPr>
              <w:t xml:space="preserve"> ПАО «Башинформсвязь».</w:t>
            </w:r>
          </w:p>
          <w:p w:rsidR="00A10E93" w:rsidRPr="009718F7" w:rsidRDefault="00A10E93" w:rsidP="009718F7">
            <w:pPr>
              <w:rPr>
                <w:rFonts w:ascii="Times New Roman" w:hAnsi="Times New Roman" w:cs="Times New Roman"/>
                <w:lang w:val="ru-RU"/>
              </w:rPr>
            </w:pPr>
            <w:r w:rsidRPr="009718F7">
              <w:rPr>
                <w:rFonts w:ascii="Times New Roman" w:hAnsi="Times New Roman" w:cs="Times New Roman"/>
                <w:lang w:val="ru-RU"/>
              </w:rPr>
              <w:t>ОГРН</w:t>
            </w:r>
            <w:r w:rsidRPr="009718F7">
              <w:rPr>
                <w:rFonts w:ascii="Times New Roman" w:hAnsi="Times New Roman" w:cs="Times New Roman"/>
              </w:rPr>
              <w:t> </w:t>
            </w:r>
            <w:r w:rsidRPr="009718F7">
              <w:rPr>
                <w:rFonts w:ascii="Times New Roman" w:hAnsi="Times New Roman" w:cs="Times New Roman"/>
                <w:lang w:val="ru-RU"/>
              </w:rPr>
              <w:t>1020202561686.</w:t>
            </w:r>
          </w:p>
          <w:p w:rsidR="00A10E93" w:rsidRPr="009718F7" w:rsidRDefault="00A10E93" w:rsidP="009718F7">
            <w:pPr>
              <w:rPr>
                <w:rFonts w:ascii="Times New Roman" w:hAnsi="Times New Roman" w:cs="Times New Roman"/>
                <w:lang w:val="ru-RU"/>
              </w:rPr>
            </w:pPr>
            <w:r w:rsidRPr="009718F7">
              <w:rPr>
                <w:rFonts w:ascii="Times New Roman" w:hAnsi="Times New Roman" w:cs="Times New Roman"/>
                <w:lang w:val="ru-RU"/>
              </w:rPr>
              <w:t>ИНН</w:t>
            </w:r>
            <w:r w:rsidRPr="009718F7">
              <w:rPr>
                <w:rFonts w:ascii="Times New Roman" w:hAnsi="Times New Roman" w:cs="Times New Roman"/>
              </w:rPr>
              <w:t> </w:t>
            </w:r>
            <w:r w:rsidRPr="009718F7">
              <w:rPr>
                <w:rFonts w:ascii="Times New Roman" w:hAnsi="Times New Roman" w:cs="Times New Roman"/>
                <w:lang w:val="ru-RU" w:eastAsia="ar-SA"/>
              </w:rPr>
              <w:t>0274018377</w:t>
            </w:r>
            <w:r w:rsidRPr="009718F7">
              <w:rPr>
                <w:rFonts w:ascii="Times New Roman" w:hAnsi="Times New Roman" w:cs="Times New Roman"/>
                <w:lang w:val="ru-RU"/>
              </w:rPr>
              <w:t>. КПП</w:t>
            </w:r>
            <w:r w:rsidRPr="009718F7">
              <w:rPr>
                <w:rFonts w:ascii="Times New Roman" w:hAnsi="Times New Roman" w:cs="Times New Roman"/>
              </w:rPr>
              <w:t> </w:t>
            </w:r>
            <w:r>
              <w:rPr>
                <w:rFonts w:ascii="Times New Roman" w:hAnsi="Times New Roman" w:cs="Times New Roman"/>
                <w:lang w:val="ru-RU"/>
              </w:rPr>
              <w:t>025250001</w:t>
            </w:r>
            <w:r w:rsidRPr="009718F7">
              <w:rPr>
                <w:rFonts w:ascii="Times New Roman" w:hAnsi="Times New Roman" w:cs="Times New Roman"/>
                <w:lang w:val="ru-RU"/>
              </w:rPr>
              <w:t>.</w:t>
            </w:r>
          </w:p>
          <w:p w:rsidR="00A10E93" w:rsidRPr="009718F7" w:rsidRDefault="00A10E93" w:rsidP="009718F7">
            <w:pPr>
              <w:rPr>
                <w:rFonts w:ascii="Times New Roman" w:hAnsi="Times New Roman" w:cs="Times New Roman"/>
                <w:lang w:val="ru-RU"/>
              </w:rPr>
            </w:pPr>
            <w:r w:rsidRPr="009718F7">
              <w:rPr>
                <w:rFonts w:ascii="Times New Roman" w:hAnsi="Times New Roman" w:cs="Times New Roman"/>
                <w:lang w:val="ru-RU"/>
              </w:rPr>
              <w:t xml:space="preserve">Адрес места нахождения: </w:t>
            </w:r>
            <w:r w:rsidRPr="009718F7">
              <w:rPr>
                <w:rFonts w:ascii="Times New Roman" w:hAnsi="Times New Roman" w:cs="Times New Roman"/>
                <w:lang w:val="ru-RU" w:eastAsia="ar-SA"/>
              </w:rPr>
              <w:t>450077, РБ, г. Уфа, ул. Ленина, 30</w:t>
            </w:r>
            <w:r w:rsidRPr="009718F7">
              <w:rPr>
                <w:rFonts w:ascii="Times New Roman" w:hAnsi="Times New Roman" w:cs="Times New Roman"/>
                <w:lang w:val="ru-RU"/>
              </w:rPr>
              <w:t>.</w:t>
            </w:r>
          </w:p>
          <w:p w:rsidR="00A10E93" w:rsidRPr="009718F7" w:rsidRDefault="00A10E93" w:rsidP="009718F7">
            <w:pPr>
              <w:rPr>
                <w:rFonts w:ascii="Times New Roman" w:hAnsi="Times New Roman" w:cs="Times New Roman"/>
                <w:lang w:val="ru-RU"/>
              </w:rPr>
            </w:pPr>
            <w:r w:rsidRPr="009718F7">
              <w:rPr>
                <w:rFonts w:ascii="Times New Roman" w:hAnsi="Times New Roman" w:cs="Times New Roman"/>
                <w:lang w:val="ru-RU"/>
              </w:rPr>
              <w:t xml:space="preserve">Почтовый адрес: </w:t>
            </w:r>
            <w:r w:rsidRPr="009718F7">
              <w:rPr>
                <w:rFonts w:ascii="Times New Roman" w:hAnsi="Times New Roman" w:cs="Times New Roman"/>
                <w:lang w:val="ru-RU" w:eastAsia="ar-SA"/>
              </w:rPr>
              <w:t>450077, РБ, г. Уфа, ул. Ленина, 30.</w:t>
            </w:r>
          </w:p>
          <w:p w:rsidR="00A10E93" w:rsidRPr="009718F7" w:rsidRDefault="00A10E93" w:rsidP="009718F7">
            <w:pPr>
              <w:jc w:val="both"/>
              <w:rPr>
                <w:rFonts w:ascii="Times New Roman" w:hAnsi="Times New Roman" w:cs="Times New Roman"/>
                <w:lang w:val="ru-RU"/>
              </w:rPr>
            </w:pPr>
            <w:r w:rsidRPr="009718F7">
              <w:rPr>
                <w:rFonts w:ascii="Times New Roman" w:hAnsi="Times New Roman" w:cs="Times New Roman"/>
                <w:bCs/>
                <w:color w:val="000000"/>
                <w:sz w:val="22"/>
                <w:szCs w:val="22"/>
                <w:lang w:val="ru-RU" w:eastAsia="ar-SA"/>
              </w:rPr>
              <w:t xml:space="preserve">Р/с </w:t>
            </w:r>
            <w:r w:rsidRPr="009718F7">
              <w:rPr>
                <w:rFonts w:ascii="Times New Roman" w:hAnsi="Times New Roman" w:cs="Times New Roman"/>
                <w:lang w:val="ru-RU"/>
              </w:rPr>
              <w:t>40702810900000005674 в ОАО АБ «Россия», г. Санкт-Петербург</w:t>
            </w:r>
          </w:p>
          <w:p w:rsidR="00A10E93" w:rsidRDefault="00A10E93" w:rsidP="00A10E93">
            <w:pPr>
              <w:suppressAutoHyphens/>
              <w:rPr>
                <w:rFonts w:ascii="Times New Roman" w:eastAsia="Times New Roman" w:hAnsi="Times New Roman" w:cs="Times New Roman"/>
                <w:color w:val="000000"/>
                <w:lang w:val="ru-RU" w:eastAsia="ar-SA"/>
              </w:rPr>
            </w:pPr>
            <w:r w:rsidRPr="009718F7">
              <w:rPr>
                <w:rFonts w:ascii="Times New Roman" w:hAnsi="Times New Roman" w:cs="Times New Roman"/>
                <w:color w:val="000000"/>
                <w:sz w:val="22"/>
                <w:szCs w:val="22"/>
                <w:lang w:val="ru-RU" w:eastAsia="ar-SA"/>
              </w:rPr>
              <w:t xml:space="preserve">К/с </w:t>
            </w:r>
            <w:r w:rsidRPr="009718F7">
              <w:rPr>
                <w:rFonts w:ascii="Times New Roman" w:hAnsi="Times New Roman" w:cs="Times New Roman"/>
                <w:lang w:val="ru-RU"/>
              </w:rPr>
              <w:t xml:space="preserve">30101810800000000861 в Северо-Западном Главном Управлении Банка </w:t>
            </w:r>
            <w:proofErr w:type="gramStart"/>
            <w:r w:rsidRPr="009718F7">
              <w:rPr>
                <w:rFonts w:ascii="Times New Roman" w:hAnsi="Times New Roman" w:cs="Times New Roman"/>
                <w:lang w:val="ru-RU"/>
              </w:rPr>
              <w:t>России</w:t>
            </w:r>
            <w:r w:rsidRPr="009718F7">
              <w:rPr>
                <w:rFonts w:ascii="Times New Roman" w:eastAsia="Times New Roman" w:hAnsi="Times New Roman" w:cs="Times New Roman"/>
                <w:color w:val="000000"/>
                <w:lang w:val="ru-RU" w:eastAsia="ar-SA"/>
              </w:rPr>
              <w:t>:_</w:t>
            </w:r>
            <w:proofErr w:type="gramEnd"/>
            <w:r w:rsidRPr="009718F7">
              <w:rPr>
                <w:rFonts w:ascii="Times New Roman" w:eastAsia="Times New Roman" w:hAnsi="Times New Roman" w:cs="Times New Roman"/>
                <w:color w:val="000000"/>
                <w:lang w:val="ru-RU" w:eastAsia="ar-SA"/>
              </w:rPr>
              <w:t>__________</w:t>
            </w:r>
          </w:p>
          <w:p w:rsidR="00A10E93" w:rsidRPr="00FA036E" w:rsidRDefault="00A10E93" w:rsidP="00A10E93">
            <w:pPr>
              <w:suppressAutoHyphens/>
              <w:rPr>
                <w:rFonts w:ascii="Times New Roman" w:eastAsia="Times New Roman" w:hAnsi="Times New Roman" w:cs="Times New Roman"/>
                <w:b/>
                <w:lang w:val="ru-RU" w:eastAsia="ar-SA"/>
              </w:rPr>
            </w:pPr>
          </w:p>
        </w:tc>
      </w:tr>
      <w:tr w:rsidR="00786D10" w:rsidRPr="00FA036E" w:rsidTr="00A10E93">
        <w:tblPrEx>
          <w:tblCellMar>
            <w:top w:w="28" w:type="dxa"/>
            <w:left w:w="28" w:type="dxa"/>
            <w:bottom w:w="28" w:type="dxa"/>
            <w:right w:w="28" w:type="dxa"/>
          </w:tblCellMar>
          <w:tblLook w:val="01E0" w:firstRow="1" w:lastRow="1" w:firstColumn="1" w:lastColumn="1" w:noHBand="0" w:noVBand="0"/>
        </w:tblPrEx>
        <w:trPr>
          <w:gridBefore w:val="1"/>
          <w:wBefore w:w="76" w:type="dxa"/>
        </w:trPr>
        <w:tc>
          <w:tcPr>
            <w:tcW w:w="4445"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Поставщик</w:t>
            </w:r>
          </w:p>
        </w:tc>
        <w:tc>
          <w:tcPr>
            <w:tcW w:w="4468" w:type="dxa"/>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Покупатель</w:t>
            </w:r>
          </w:p>
        </w:tc>
        <w:tc>
          <w:tcPr>
            <w:tcW w:w="4241" w:type="dxa"/>
            <w:gridSpan w:val="2"/>
            <w:hideMark/>
          </w:tcPr>
          <w:p w:rsidR="00786D10" w:rsidRPr="00FA036E" w:rsidRDefault="00786D10" w:rsidP="009C3D2A">
            <w:pPr>
              <w:suppressAutoHyphens/>
              <w:ind w:left="851" w:hanging="28"/>
              <w:rPr>
                <w:rFonts w:ascii="Times New Roman" w:eastAsia="Times New Roman" w:hAnsi="Times New Roman" w:cs="Times New Roman"/>
                <w:b/>
                <w:bCs/>
                <w:lang w:val="ru-RU" w:eastAsia="ar-SA"/>
              </w:rPr>
            </w:pPr>
          </w:p>
        </w:tc>
        <w:tc>
          <w:tcPr>
            <w:tcW w:w="1359"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Покупатель</w:t>
            </w:r>
            <w:proofErr w:type="spellEnd"/>
          </w:p>
        </w:tc>
        <w:tc>
          <w:tcPr>
            <w:tcW w:w="4315"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Поставщик</w:t>
            </w:r>
            <w:proofErr w:type="spellEnd"/>
          </w:p>
        </w:tc>
      </w:tr>
      <w:tr w:rsidR="00786D10" w:rsidRPr="00FA036E" w:rsidTr="00A10E93">
        <w:tblPrEx>
          <w:tblCellMar>
            <w:top w:w="28" w:type="dxa"/>
            <w:left w:w="28" w:type="dxa"/>
            <w:bottom w:w="28" w:type="dxa"/>
            <w:right w:w="28" w:type="dxa"/>
          </w:tblCellMar>
          <w:tblLook w:val="01E0" w:firstRow="1" w:lastRow="1" w:firstColumn="1" w:lastColumn="1" w:noHBand="0" w:noVBand="0"/>
        </w:tblPrEx>
        <w:trPr>
          <w:gridBefore w:val="1"/>
          <w:wBefore w:w="76" w:type="dxa"/>
        </w:trPr>
        <w:tc>
          <w:tcPr>
            <w:tcW w:w="4445" w:type="dxa"/>
            <w:gridSpan w:val="2"/>
          </w:tcPr>
          <w:p w:rsidR="00786D10" w:rsidRPr="006078BC" w:rsidRDefault="00786D10" w:rsidP="009C3D2A">
            <w:pPr>
              <w:suppressAutoHyphens/>
              <w:ind w:left="851" w:hanging="28"/>
              <w:rPr>
                <w:rFonts w:ascii="Times New Roman" w:hAnsi="Times New Roman" w:cs="Times New Roman"/>
                <w:b/>
                <w:sz w:val="26"/>
                <w:szCs w:val="26"/>
                <w:lang w:val="ru-RU"/>
              </w:rPr>
            </w:pPr>
          </w:p>
        </w:tc>
        <w:tc>
          <w:tcPr>
            <w:tcW w:w="4468" w:type="dxa"/>
          </w:tcPr>
          <w:p w:rsidR="00786D10" w:rsidRPr="006078BC" w:rsidRDefault="006078BC" w:rsidP="006078BC">
            <w:pPr>
              <w:suppressAutoHyphens/>
              <w:ind w:left="851" w:hanging="28"/>
              <w:rPr>
                <w:rFonts w:ascii="Times New Roman" w:hAnsi="Times New Roman" w:cs="Times New Roman"/>
                <w:b/>
                <w:sz w:val="26"/>
                <w:szCs w:val="26"/>
                <w:lang w:val="ru-RU"/>
              </w:rPr>
            </w:pPr>
            <w:r w:rsidRPr="006078BC">
              <w:rPr>
                <w:rFonts w:ascii="Times New Roman" w:hAnsi="Times New Roman" w:cs="Times New Roman"/>
                <w:b/>
                <w:sz w:val="26"/>
                <w:szCs w:val="26"/>
                <w:lang w:val="ru-RU"/>
              </w:rPr>
              <w:t>П</w:t>
            </w:r>
            <w:r w:rsidR="00786D10" w:rsidRPr="006078BC">
              <w:rPr>
                <w:rFonts w:ascii="Times New Roman" w:hAnsi="Times New Roman" w:cs="Times New Roman"/>
                <w:b/>
                <w:sz w:val="26"/>
                <w:szCs w:val="26"/>
                <w:lang w:val="ru-RU"/>
              </w:rPr>
              <w:t>АО «</w:t>
            </w:r>
            <w:r w:rsidRPr="006078BC">
              <w:rPr>
                <w:rFonts w:ascii="Times New Roman" w:hAnsi="Times New Roman" w:cs="Times New Roman"/>
                <w:b/>
                <w:sz w:val="26"/>
                <w:szCs w:val="26"/>
                <w:lang w:val="ru-RU"/>
              </w:rPr>
              <w:t>Башинформсвязь</w:t>
            </w:r>
            <w:r w:rsidR="00786D10" w:rsidRPr="006078BC">
              <w:rPr>
                <w:rFonts w:ascii="Times New Roman" w:hAnsi="Times New Roman" w:cs="Times New Roman"/>
                <w:b/>
                <w:sz w:val="26"/>
                <w:szCs w:val="26"/>
                <w:lang w:val="ru-RU"/>
              </w:rPr>
              <w:t>»</w:t>
            </w:r>
          </w:p>
        </w:tc>
        <w:tc>
          <w:tcPr>
            <w:tcW w:w="4241" w:type="dxa"/>
            <w:gridSpan w:val="2"/>
          </w:tcPr>
          <w:p w:rsidR="00786D10" w:rsidRPr="00234189" w:rsidRDefault="00786D10" w:rsidP="009C3D2A">
            <w:pPr>
              <w:suppressAutoHyphens/>
              <w:ind w:left="851" w:hanging="28"/>
            </w:pPr>
          </w:p>
        </w:tc>
        <w:tc>
          <w:tcPr>
            <w:tcW w:w="1359" w:type="dxa"/>
          </w:tcPr>
          <w:p w:rsidR="00786D10" w:rsidRPr="00234189" w:rsidRDefault="00786D10" w:rsidP="009C3D2A">
            <w:pPr>
              <w:suppressAutoHyphens/>
            </w:pPr>
          </w:p>
        </w:tc>
        <w:tc>
          <w:tcPr>
            <w:tcW w:w="4315" w:type="dxa"/>
          </w:tcPr>
          <w:p w:rsidR="00786D10" w:rsidRPr="00234189" w:rsidRDefault="00786D10" w:rsidP="009C3D2A">
            <w:pPr>
              <w:suppressAutoHyphens/>
            </w:pPr>
          </w:p>
        </w:tc>
      </w:tr>
      <w:tr w:rsidR="00786D10" w:rsidRPr="00FA036E" w:rsidTr="00A10E93">
        <w:tblPrEx>
          <w:tblCellMar>
            <w:top w:w="28" w:type="dxa"/>
            <w:left w:w="28" w:type="dxa"/>
            <w:bottom w:w="28" w:type="dxa"/>
            <w:right w:w="28" w:type="dxa"/>
          </w:tblCellMar>
          <w:tblLook w:val="01E0" w:firstRow="1" w:lastRow="1" w:firstColumn="1" w:lastColumn="1" w:noHBand="0" w:noVBand="0"/>
        </w:tblPrEx>
        <w:trPr>
          <w:gridBefore w:val="1"/>
          <w:wBefore w:w="76" w:type="dxa"/>
        </w:trPr>
        <w:tc>
          <w:tcPr>
            <w:tcW w:w="4445"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468" w:type="dxa"/>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241" w:type="dxa"/>
            <w:gridSpan w:val="2"/>
          </w:tcPr>
          <w:p w:rsidR="00786D10" w:rsidRPr="00234189" w:rsidRDefault="00786D10" w:rsidP="009C3D2A">
            <w:pPr>
              <w:suppressAutoHyphens/>
              <w:ind w:left="851" w:hanging="28"/>
            </w:pPr>
          </w:p>
        </w:tc>
        <w:tc>
          <w:tcPr>
            <w:tcW w:w="1359" w:type="dxa"/>
          </w:tcPr>
          <w:p w:rsidR="00786D10" w:rsidRPr="00234189" w:rsidRDefault="00786D10" w:rsidP="009C3D2A">
            <w:pPr>
              <w:suppressAutoHyphens/>
            </w:pPr>
          </w:p>
        </w:tc>
        <w:tc>
          <w:tcPr>
            <w:tcW w:w="4315" w:type="dxa"/>
          </w:tcPr>
          <w:p w:rsidR="00786D10" w:rsidRPr="00234189" w:rsidRDefault="00786D10" w:rsidP="009C3D2A">
            <w:pPr>
              <w:suppressAutoHyphens/>
            </w:pPr>
          </w:p>
        </w:tc>
      </w:tr>
      <w:tr w:rsidR="00786D10" w:rsidRPr="00FA036E" w:rsidTr="00A10E93">
        <w:tblPrEx>
          <w:tblCellMar>
            <w:top w:w="28" w:type="dxa"/>
            <w:left w:w="28" w:type="dxa"/>
            <w:bottom w:w="28" w:type="dxa"/>
            <w:right w:w="28" w:type="dxa"/>
          </w:tblCellMar>
          <w:tblLook w:val="01E0" w:firstRow="1" w:lastRow="1" w:firstColumn="1" w:lastColumn="1" w:noHBand="0" w:noVBand="0"/>
        </w:tblPrEx>
        <w:trPr>
          <w:gridBefore w:val="1"/>
          <w:wBefore w:w="76" w:type="dxa"/>
        </w:trPr>
        <w:tc>
          <w:tcPr>
            <w:tcW w:w="4445" w:type="dxa"/>
            <w:gridSpan w:val="2"/>
          </w:tcPr>
          <w:p w:rsidR="00886020" w:rsidRPr="0008668A" w:rsidRDefault="00786D10" w:rsidP="00A10E93">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 / </w:t>
            </w:r>
            <w:bookmarkStart w:id="1" w:name="_GoBack"/>
            <w:bookmarkEnd w:id="1"/>
            <w:r w:rsidR="00886020" w:rsidRPr="0008668A">
              <w:rPr>
                <w:rFonts w:ascii="Times New Roman" w:hAnsi="Times New Roman" w:cs="Times New Roman"/>
                <w:sz w:val="26"/>
                <w:szCs w:val="26"/>
                <w:lang w:val="ru-RU"/>
              </w:rPr>
              <w:t xml:space="preserve">_________ / </w:t>
            </w:r>
          </w:p>
        </w:tc>
        <w:tc>
          <w:tcPr>
            <w:tcW w:w="4468" w:type="dxa"/>
          </w:tcPr>
          <w:p w:rsidR="00786D10" w:rsidRPr="009718F7" w:rsidRDefault="00786D10" w:rsidP="00BB7352">
            <w:pPr>
              <w:pStyle w:val="western"/>
              <w:spacing w:before="0" w:after="0"/>
              <w:rPr>
                <w:rFonts w:ascii="Times New Roman" w:hAnsi="Times New Roman" w:cs="Times New Roman"/>
                <w:lang w:eastAsia="en-US"/>
              </w:rPr>
            </w:pPr>
            <w:r w:rsidRPr="0008668A">
              <w:rPr>
                <w:rFonts w:ascii="Times New Roman" w:hAnsi="Times New Roman" w:cs="Times New Roman"/>
                <w:sz w:val="26"/>
                <w:szCs w:val="26"/>
              </w:rPr>
              <w:t>______________ / _</w:t>
            </w:r>
            <w:proofErr w:type="spellStart"/>
            <w:r w:rsidR="009718F7" w:rsidRPr="009718F7">
              <w:rPr>
                <w:rFonts w:ascii="Times New Roman" w:eastAsia="MS Mincho" w:hAnsi="Times New Roman" w:cs="Times New Roman"/>
                <w:u w:val="single"/>
                <w:lang w:eastAsia="ja-JP"/>
              </w:rPr>
              <w:t>М.Г.Долгоаршинных</w:t>
            </w:r>
            <w:proofErr w:type="spellEnd"/>
          </w:p>
        </w:tc>
        <w:tc>
          <w:tcPr>
            <w:tcW w:w="4241" w:type="dxa"/>
            <w:gridSpan w:val="2"/>
          </w:tcPr>
          <w:p w:rsidR="00786D10" w:rsidRPr="00234189" w:rsidRDefault="00786D10" w:rsidP="009C3D2A">
            <w:pPr>
              <w:suppressAutoHyphens/>
              <w:ind w:left="851" w:hanging="28"/>
            </w:pPr>
          </w:p>
        </w:tc>
        <w:tc>
          <w:tcPr>
            <w:tcW w:w="1359" w:type="dxa"/>
          </w:tcPr>
          <w:p w:rsidR="00786D10" w:rsidRPr="00234189" w:rsidRDefault="00786D10" w:rsidP="009C3D2A">
            <w:pPr>
              <w:suppressAutoHyphens/>
            </w:pPr>
          </w:p>
        </w:tc>
        <w:tc>
          <w:tcPr>
            <w:tcW w:w="4315" w:type="dxa"/>
          </w:tcPr>
          <w:p w:rsidR="00786D10" w:rsidRPr="00234189" w:rsidRDefault="00786D10" w:rsidP="009C3D2A">
            <w:pPr>
              <w:suppressAutoHyphens/>
            </w:pPr>
          </w:p>
        </w:tc>
      </w:tr>
      <w:tr w:rsidR="00786D10" w:rsidRPr="00FA036E" w:rsidTr="00A10E93">
        <w:tblPrEx>
          <w:tblCellMar>
            <w:top w:w="28" w:type="dxa"/>
            <w:left w:w="28" w:type="dxa"/>
            <w:bottom w:w="28" w:type="dxa"/>
            <w:right w:w="28" w:type="dxa"/>
          </w:tblCellMar>
          <w:tblLook w:val="01E0" w:firstRow="1" w:lastRow="1" w:firstColumn="1" w:lastColumn="1" w:noHBand="0" w:noVBand="0"/>
        </w:tblPrEx>
        <w:trPr>
          <w:gridBefore w:val="1"/>
          <w:wBefore w:w="76" w:type="dxa"/>
        </w:trPr>
        <w:tc>
          <w:tcPr>
            <w:tcW w:w="4445"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468" w:type="dxa"/>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241" w:type="dxa"/>
            <w:gridSpan w:val="2"/>
          </w:tcPr>
          <w:p w:rsidR="00786D10" w:rsidRPr="00234189" w:rsidRDefault="00786D10" w:rsidP="009C3D2A">
            <w:pPr>
              <w:suppressAutoHyphens/>
              <w:ind w:left="851" w:hanging="28"/>
            </w:pPr>
          </w:p>
        </w:tc>
        <w:tc>
          <w:tcPr>
            <w:tcW w:w="1359" w:type="dxa"/>
          </w:tcPr>
          <w:p w:rsidR="00786D10" w:rsidRPr="00234189" w:rsidRDefault="00786D10" w:rsidP="009C3D2A">
            <w:pPr>
              <w:suppressAutoHyphens/>
            </w:pPr>
          </w:p>
        </w:tc>
        <w:tc>
          <w:tcPr>
            <w:tcW w:w="4315" w:type="dxa"/>
          </w:tcPr>
          <w:p w:rsidR="00786D10" w:rsidRPr="00234189" w:rsidRDefault="00786D10" w:rsidP="009C3D2A">
            <w:pPr>
              <w:suppressAutoHyphens/>
            </w:pPr>
          </w:p>
        </w:tc>
      </w:tr>
    </w:tbl>
    <w:p w:rsidR="00843680" w:rsidRPr="00171F71" w:rsidRDefault="00843680" w:rsidP="0012685F">
      <w:pPr>
        <w:ind w:left="360"/>
        <w:jc w:val="both"/>
        <w:rPr>
          <w:rFonts w:ascii="Times New Roman" w:hAnsi="Times New Roman" w:cs="Times New Roman"/>
          <w:sz w:val="26"/>
          <w:szCs w:val="26"/>
          <w:lang w:val="ru-RU"/>
        </w:rPr>
      </w:pPr>
    </w:p>
    <w:p w:rsidR="005921BE" w:rsidRDefault="005921B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886020" w:rsidRDefault="00886020">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232A2E" w:rsidRDefault="00232A2E" w:rsidP="003D36AB">
      <w:pPr>
        <w:ind w:left="5664"/>
        <w:rPr>
          <w:rFonts w:ascii="Times New Roman" w:hAnsi="Times New Roman" w:cs="Times New Roman"/>
          <w:sz w:val="26"/>
          <w:szCs w:val="26"/>
          <w:lang w:val="ru-RU"/>
        </w:rPr>
      </w:pPr>
      <w:r w:rsidRPr="00254450">
        <w:rPr>
          <w:rFonts w:ascii="Times New Roman" w:hAnsi="Times New Roman" w:cs="Times New Roman"/>
          <w:sz w:val="26"/>
          <w:szCs w:val="26"/>
          <w:lang w:val="ru-RU"/>
        </w:rPr>
        <w:t>Приложение № 1 к Договору о поставке Оборудования с Программным обеспечением (рамочный) № ____ от «____» ________ 20 ____ г.</w:t>
      </w:r>
    </w:p>
    <w:p w:rsidR="00232A2E" w:rsidRDefault="00232A2E" w:rsidP="00232A2E">
      <w:pPr>
        <w:jc w:val="center"/>
        <w:rPr>
          <w:rFonts w:ascii="Times New Roman" w:hAnsi="Times New Roman" w:cs="Times New Roman"/>
          <w:sz w:val="26"/>
          <w:szCs w:val="26"/>
          <w:lang w:val="ru-RU"/>
        </w:rPr>
      </w:pPr>
    </w:p>
    <w:p w:rsidR="00232A2E" w:rsidRPr="00BB7352" w:rsidRDefault="00232A2E" w:rsidP="00232A2E">
      <w:pPr>
        <w:jc w:val="center"/>
        <w:rPr>
          <w:rFonts w:ascii="Times New Roman" w:hAnsi="Times New Roman" w:cs="Times New Roman"/>
          <w:sz w:val="26"/>
          <w:szCs w:val="26"/>
          <w:lang w:val="ru-RU"/>
        </w:rPr>
      </w:pPr>
      <w:r w:rsidRPr="00BB7352">
        <w:rPr>
          <w:rFonts w:ascii="Times New Roman" w:hAnsi="Times New Roman" w:cs="Times New Roman"/>
          <w:sz w:val="26"/>
          <w:szCs w:val="26"/>
          <w:lang w:val="ru-RU"/>
        </w:rPr>
        <w:t>СПЕЦИФИКАЦИЯ</w:t>
      </w:r>
    </w:p>
    <w:p w:rsidR="00232A2E" w:rsidRPr="00BB7352" w:rsidRDefault="00232A2E" w:rsidP="00232A2E">
      <w:pPr>
        <w:jc w:val="both"/>
        <w:rPr>
          <w:rFonts w:ascii="Times New Roman" w:hAnsi="Times New Roman" w:cs="Times New Roman"/>
          <w:sz w:val="26"/>
          <w:szCs w:val="26"/>
          <w:lang w:val="ru-RU"/>
        </w:rPr>
      </w:pPr>
    </w:p>
    <w:p w:rsidR="00232A2E" w:rsidRPr="00BB7352" w:rsidRDefault="000E5C6A" w:rsidP="00BB7352">
      <w:pPr>
        <w:jc w:val="both"/>
        <w:rPr>
          <w:rFonts w:ascii="Times New Roman" w:hAnsi="Times New Roman" w:cs="Times New Roman"/>
          <w:sz w:val="26"/>
          <w:szCs w:val="26"/>
          <w:lang w:val="ru-RU"/>
        </w:rPr>
      </w:pPr>
      <w:r w:rsidRPr="00BB7352">
        <w:rPr>
          <w:rFonts w:ascii="Times New Roman" w:hAnsi="Times New Roman" w:cs="Times New Roman"/>
          <w:sz w:val="26"/>
          <w:szCs w:val="26"/>
          <w:lang w:val="ru-RU"/>
        </w:rPr>
        <w:t>г. Уфа</w:t>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BB7352">
        <w:rPr>
          <w:rFonts w:ascii="Times New Roman" w:hAnsi="Times New Roman" w:cs="Times New Roman"/>
          <w:sz w:val="26"/>
          <w:szCs w:val="26"/>
          <w:lang w:val="ru-RU"/>
        </w:rPr>
        <w:t xml:space="preserve">                         </w:t>
      </w:r>
      <w:r w:rsidR="00232A2E" w:rsidRPr="00BB7352">
        <w:rPr>
          <w:rFonts w:ascii="Times New Roman" w:hAnsi="Times New Roman" w:cs="Times New Roman"/>
          <w:sz w:val="26"/>
          <w:szCs w:val="26"/>
          <w:lang w:val="ru-RU"/>
        </w:rPr>
        <w:t xml:space="preserve">       </w:t>
      </w:r>
      <w:proofErr w:type="gramStart"/>
      <w:r w:rsidR="00232A2E" w:rsidRPr="00BB7352">
        <w:rPr>
          <w:rFonts w:ascii="Times New Roman" w:hAnsi="Times New Roman" w:cs="Times New Roman"/>
          <w:sz w:val="26"/>
          <w:szCs w:val="26"/>
          <w:lang w:val="ru-RU"/>
        </w:rPr>
        <w:t xml:space="preserve">   «</w:t>
      </w:r>
      <w:proofErr w:type="gramEnd"/>
      <w:r w:rsidR="00232A2E" w:rsidRPr="00BB7352">
        <w:rPr>
          <w:rFonts w:ascii="Times New Roman" w:hAnsi="Times New Roman" w:cs="Times New Roman"/>
          <w:sz w:val="26"/>
          <w:szCs w:val="26"/>
          <w:lang w:val="ru-RU"/>
        </w:rPr>
        <w:t>____» ________ 20 ____ г.</w:t>
      </w:r>
    </w:p>
    <w:p w:rsidR="00232A2E" w:rsidRPr="00BB7352" w:rsidRDefault="00232A2E" w:rsidP="00232A2E">
      <w:pPr>
        <w:rPr>
          <w:rFonts w:ascii="Times New Roman" w:hAnsi="Times New Roman" w:cs="Times New Roman"/>
          <w:sz w:val="26"/>
          <w:szCs w:val="26"/>
          <w:lang w:val="ru-RU"/>
        </w:rPr>
      </w:pPr>
    </w:p>
    <w:p w:rsidR="00362376" w:rsidRPr="00BB7352" w:rsidRDefault="00362376" w:rsidP="00362376">
      <w:pPr>
        <w:jc w:val="both"/>
        <w:rPr>
          <w:rFonts w:ascii="Times New Roman" w:hAnsi="Times New Roman" w:cs="Times New Roman"/>
          <w:sz w:val="26"/>
          <w:szCs w:val="26"/>
          <w:lang w:val="ru-RU"/>
        </w:rPr>
      </w:pPr>
    </w:p>
    <w:tbl>
      <w:tblPr>
        <w:tblW w:w="9238" w:type="dxa"/>
        <w:tblInd w:w="-34" w:type="dxa"/>
        <w:tblLayout w:type="fixed"/>
        <w:tblLook w:val="00A0" w:firstRow="1" w:lastRow="0" w:firstColumn="1" w:lastColumn="0" w:noHBand="0" w:noVBand="0"/>
      </w:tblPr>
      <w:tblGrid>
        <w:gridCol w:w="835"/>
        <w:gridCol w:w="2875"/>
        <w:gridCol w:w="2551"/>
        <w:gridCol w:w="2977"/>
      </w:tblGrid>
      <w:tr w:rsidR="00362376" w:rsidRPr="00D441AA" w:rsidTr="0091645B">
        <w:trPr>
          <w:trHeight w:val="1016"/>
        </w:trPr>
        <w:tc>
          <w:tcPr>
            <w:tcW w:w="835" w:type="dxa"/>
            <w:tcBorders>
              <w:top w:val="single" w:sz="8" w:space="0" w:color="auto"/>
              <w:left w:val="single" w:sz="8" w:space="0" w:color="auto"/>
              <w:bottom w:val="nil"/>
              <w:right w:val="nil"/>
            </w:tcBorders>
            <w:vAlign w:val="center"/>
          </w:tcPr>
          <w:p w:rsidR="00362376" w:rsidRPr="00BB7352" w:rsidRDefault="00362376" w:rsidP="0091645B">
            <w:pPr>
              <w:jc w:val="center"/>
              <w:rPr>
                <w:rFonts w:ascii="Times New Roman" w:hAnsi="Times New Roman" w:cs="Times New Roman"/>
                <w:b/>
                <w:bCs/>
                <w:sz w:val="20"/>
                <w:szCs w:val="20"/>
              </w:rPr>
            </w:pPr>
            <w:r w:rsidRPr="00BB7352">
              <w:rPr>
                <w:rFonts w:ascii="Times New Roman" w:hAnsi="Times New Roman" w:cs="Times New Roman"/>
                <w:b/>
                <w:bCs/>
                <w:sz w:val="20"/>
                <w:szCs w:val="20"/>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rPr>
            </w:pPr>
            <w:proofErr w:type="spellStart"/>
            <w:r w:rsidRPr="00BB7352">
              <w:rPr>
                <w:rFonts w:ascii="Times New Roman" w:hAnsi="Times New Roman" w:cs="Times New Roman"/>
                <w:b/>
                <w:bCs/>
                <w:sz w:val="20"/>
                <w:szCs w:val="20"/>
              </w:rPr>
              <w:t>Наименование</w:t>
            </w:r>
            <w:proofErr w:type="spellEnd"/>
            <w:r w:rsidRPr="00BB7352">
              <w:rPr>
                <w:rFonts w:ascii="Times New Roman" w:hAnsi="Times New Roman" w:cs="Times New Roman"/>
                <w:b/>
                <w:bCs/>
                <w:sz w:val="20"/>
                <w:szCs w:val="20"/>
              </w:rPr>
              <w:t xml:space="preserve"> и </w:t>
            </w:r>
            <w:proofErr w:type="spellStart"/>
            <w:r w:rsidRPr="00BB7352">
              <w:rPr>
                <w:rFonts w:ascii="Times New Roman" w:hAnsi="Times New Roman" w:cs="Times New Roman"/>
                <w:b/>
                <w:bCs/>
                <w:sz w:val="20"/>
                <w:szCs w:val="20"/>
              </w:rPr>
              <w:t>модель</w:t>
            </w:r>
            <w:proofErr w:type="spellEnd"/>
            <w:r w:rsidRPr="00BB7352">
              <w:rPr>
                <w:rFonts w:ascii="Times New Roman" w:hAnsi="Times New Roman" w:cs="Times New Roman"/>
                <w:b/>
                <w:bCs/>
                <w:sz w:val="20"/>
                <w:szCs w:val="20"/>
              </w:rPr>
              <w:t xml:space="preserve"> </w:t>
            </w:r>
            <w:proofErr w:type="spellStart"/>
            <w:r w:rsidRPr="00BB7352">
              <w:rPr>
                <w:rFonts w:ascii="Times New Roman" w:hAnsi="Times New Roman" w:cs="Times New Roman"/>
                <w:b/>
                <w:bCs/>
                <w:sz w:val="20"/>
                <w:szCs w:val="20"/>
              </w:rPr>
              <w:t>Оборудования</w:t>
            </w:r>
            <w:proofErr w:type="spellEnd"/>
          </w:p>
        </w:tc>
        <w:tc>
          <w:tcPr>
            <w:tcW w:w="2551"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Pr>
                <w:rFonts w:ascii="Times New Roman" w:hAnsi="Times New Roman" w:cs="Times New Roman"/>
                <w:b/>
                <w:bCs/>
                <w:sz w:val="20"/>
                <w:szCs w:val="20"/>
                <w:lang w:val="ru-RU"/>
              </w:rPr>
              <w:t>руб.,</w:t>
            </w:r>
            <w:r w:rsidRPr="00BB7352">
              <w:rPr>
                <w:rFonts w:ascii="Times New Roman" w:hAnsi="Times New Roman" w:cs="Times New Roman"/>
                <w:b/>
                <w:bCs/>
                <w:sz w:val="20"/>
                <w:szCs w:val="20"/>
                <w:lang w:val="ru-RU"/>
              </w:rPr>
              <w:t xml:space="preserve">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Pr>
                <w:rFonts w:ascii="Times New Roman" w:hAnsi="Times New Roman" w:cs="Times New Roman"/>
                <w:b/>
                <w:bCs/>
                <w:sz w:val="20"/>
                <w:szCs w:val="20"/>
                <w:lang w:val="ru-RU"/>
              </w:rPr>
              <w:t>руб.</w:t>
            </w:r>
            <w:r w:rsidRPr="00BB7352">
              <w:rPr>
                <w:rFonts w:ascii="Times New Roman" w:hAnsi="Times New Roman" w:cs="Times New Roman"/>
                <w:b/>
                <w:bCs/>
                <w:sz w:val="20"/>
                <w:szCs w:val="20"/>
                <w:lang w:val="ru-RU"/>
              </w:rPr>
              <w:t xml:space="preserve"> с НДС</w:t>
            </w:r>
          </w:p>
        </w:tc>
      </w:tr>
      <w:tr w:rsidR="00362376" w:rsidRPr="00775634" w:rsidTr="0091645B">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62376" w:rsidRPr="007D791A" w:rsidRDefault="00362376" w:rsidP="0091645B">
            <w:pPr>
              <w:rPr>
                <w:rFonts w:ascii="Times New Roman" w:hAnsi="Times New Roman" w:cs="Times New Roman"/>
                <w:sz w:val="20"/>
                <w:szCs w:val="20"/>
                <w:lang w:val="ru-RU"/>
              </w:rPr>
            </w:pPr>
            <w:r w:rsidRPr="00BB7352">
              <w:rPr>
                <w:rFonts w:ascii="Times New Roman" w:hAnsi="Times New Roman" w:cs="Times New Roman"/>
                <w:sz w:val="20"/>
                <w:szCs w:val="20"/>
              </w:rPr>
              <w:t> </w:t>
            </w:r>
            <w:r w:rsidRPr="007D791A">
              <w:rPr>
                <w:rFonts w:ascii="Times New Roman" w:hAnsi="Times New Roman" w:cs="Times New Roman"/>
                <w:sz w:val="20"/>
                <w:szCs w:val="20"/>
                <w:lang w:val="ru-RU"/>
              </w:rPr>
              <w:t>1.</w:t>
            </w:r>
          </w:p>
        </w:tc>
        <w:tc>
          <w:tcPr>
            <w:tcW w:w="2875" w:type="dxa"/>
            <w:tcBorders>
              <w:top w:val="single" w:sz="8" w:space="0" w:color="auto"/>
              <w:left w:val="nil"/>
              <w:bottom w:val="single" w:sz="4" w:space="0" w:color="auto"/>
              <w:right w:val="single" w:sz="4" w:space="0" w:color="auto"/>
            </w:tcBorders>
            <w:vAlign w:val="bottom"/>
          </w:tcPr>
          <w:p w:rsidR="00362376" w:rsidRPr="00171A8E" w:rsidRDefault="00362376" w:rsidP="0091645B">
            <w:pPr>
              <w:rPr>
                <w:rFonts w:ascii="Times New Roman" w:hAnsi="Times New Roman" w:cs="Times New Roman"/>
                <w:sz w:val="22"/>
                <w:szCs w:val="22"/>
                <w:lang w:val="ru-RU"/>
              </w:rPr>
            </w:pPr>
            <w:proofErr w:type="spellStart"/>
            <w:r w:rsidRPr="00171A8E">
              <w:rPr>
                <w:rFonts w:ascii="Times New Roman" w:hAnsi="Times New Roman" w:cs="Times New Roman"/>
                <w:sz w:val="22"/>
                <w:szCs w:val="22"/>
                <w:lang w:val="ru-RU"/>
              </w:rPr>
              <w:t>Двухдиапазонный</w:t>
            </w:r>
            <w:proofErr w:type="spellEnd"/>
            <w:r w:rsidRPr="00171A8E">
              <w:rPr>
                <w:rFonts w:ascii="Times New Roman" w:hAnsi="Times New Roman" w:cs="Times New Roman"/>
                <w:sz w:val="22"/>
                <w:szCs w:val="22"/>
                <w:lang w:val="ru-RU"/>
              </w:rPr>
              <w:t xml:space="preserve"> </w:t>
            </w:r>
            <w:r w:rsidRPr="00171A8E">
              <w:rPr>
                <w:rFonts w:ascii="Times New Roman" w:hAnsi="Times New Roman" w:cs="Times New Roman"/>
                <w:sz w:val="22"/>
                <w:szCs w:val="22"/>
              </w:rPr>
              <w:t>Wi</w:t>
            </w:r>
            <w:r w:rsidRPr="00171A8E">
              <w:rPr>
                <w:rFonts w:ascii="Times New Roman" w:hAnsi="Times New Roman" w:cs="Times New Roman"/>
                <w:sz w:val="22"/>
                <w:szCs w:val="22"/>
                <w:lang w:val="ru-RU"/>
              </w:rPr>
              <w:t>-</w:t>
            </w:r>
            <w:r w:rsidRPr="00171A8E">
              <w:rPr>
                <w:rFonts w:ascii="Times New Roman" w:hAnsi="Times New Roman" w:cs="Times New Roman"/>
                <w:sz w:val="22"/>
                <w:szCs w:val="22"/>
              </w:rPr>
              <w:t>fi</w:t>
            </w:r>
            <w:r w:rsidRPr="00171A8E">
              <w:rPr>
                <w:rFonts w:ascii="Times New Roman" w:hAnsi="Times New Roman" w:cs="Times New Roman"/>
                <w:sz w:val="22"/>
                <w:szCs w:val="22"/>
                <w:lang w:val="ru-RU"/>
              </w:rPr>
              <w:t xml:space="preserve"> </w:t>
            </w:r>
            <w:r>
              <w:rPr>
                <w:rFonts w:ascii="Times New Roman" w:hAnsi="Times New Roman" w:cs="Times New Roman"/>
                <w:sz w:val="22"/>
                <w:szCs w:val="22"/>
                <w:lang w:val="ru-RU"/>
              </w:rPr>
              <w:t>маршрутизатор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62376" w:rsidRPr="00C01FBD" w:rsidRDefault="00362376" w:rsidP="0091645B">
            <w:pPr>
              <w:jc w:val="center"/>
              <w:rPr>
                <w:rFonts w:ascii="Times New Roman" w:eastAsia="Times New Roman" w:hAnsi="Times New Roman" w:cs="Times New Roman"/>
                <w:color w:val="000000"/>
                <w:sz w:val="22"/>
                <w:szCs w:val="22"/>
                <w:lang w:val="ru-RU" w:eastAsia="ru-RU"/>
              </w:rPr>
            </w:pPr>
          </w:p>
        </w:tc>
        <w:tc>
          <w:tcPr>
            <w:tcW w:w="2977" w:type="dxa"/>
            <w:tcBorders>
              <w:top w:val="single" w:sz="8" w:space="0" w:color="auto"/>
              <w:left w:val="nil"/>
              <w:bottom w:val="single" w:sz="4" w:space="0" w:color="auto"/>
              <w:right w:val="single" w:sz="4" w:space="0" w:color="auto"/>
            </w:tcBorders>
            <w:vAlign w:val="center"/>
          </w:tcPr>
          <w:p w:rsidR="00362376" w:rsidRPr="00021405" w:rsidRDefault="00362376" w:rsidP="0091645B">
            <w:pPr>
              <w:jc w:val="center"/>
              <w:rPr>
                <w:rFonts w:ascii="Times New Roman" w:hAnsi="Times New Roman" w:cs="Times New Roman"/>
                <w:color w:val="000000"/>
                <w:sz w:val="22"/>
                <w:szCs w:val="22"/>
                <w:lang w:val="ru-RU"/>
              </w:rPr>
            </w:pPr>
          </w:p>
        </w:tc>
      </w:tr>
    </w:tbl>
    <w:p w:rsidR="00362376" w:rsidRPr="00BB7352" w:rsidRDefault="00362376" w:rsidP="00362376">
      <w:pPr>
        <w:jc w:val="center"/>
        <w:rPr>
          <w:rFonts w:ascii="Times New Roman" w:hAnsi="Times New Roman" w:cs="Times New Roman"/>
          <w:sz w:val="26"/>
          <w:szCs w:val="26"/>
          <w:lang w:val="ru-RU"/>
        </w:rPr>
      </w:pPr>
    </w:p>
    <w:p w:rsidR="00362376" w:rsidRPr="00775634" w:rsidRDefault="00362376" w:rsidP="00362376">
      <w:pPr>
        <w:pStyle w:val="aff3"/>
        <w:numPr>
          <w:ilvl w:val="0"/>
          <w:numId w:val="17"/>
        </w:numPr>
        <w:tabs>
          <w:tab w:val="left" w:pos="689"/>
        </w:tabs>
        <w:spacing w:line="226" w:lineRule="auto"/>
        <w:ind w:left="502"/>
        <w:rPr>
          <w:sz w:val="26"/>
          <w:szCs w:val="26"/>
        </w:rPr>
      </w:pPr>
      <w:r w:rsidRPr="00775634">
        <w:rPr>
          <w:b/>
          <w:bCs/>
          <w:sz w:val="26"/>
          <w:szCs w:val="26"/>
        </w:rPr>
        <w:t>Комплектация</w:t>
      </w:r>
    </w:p>
    <w:p w:rsidR="00362376" w:rsidRPr="00775634" w:rsidRDefault="00362376" w:rsidP="00362376">
      <w:pPr>
        <w:pStyle w:val="aff3"/>
        <w:numPr>
          <w:ilvl w:val="0"/>
          <w:numId w:val="18"/>
        </w:numPr>
        <w:tabs>
          <w:tab w:val="left" w:pos="689"/>
        </w:tabs>
        <w:spacing w:line="226" w:lineRule="auto"/>
        <w:rPr>
          <w:sz w:val="26"/>
          <w:szCs w:val="26"/>
        </w:rPr>
      </w:pPr>
      <w:proofErr w:type="spellStart"/>
      <w:r w:rsidRPr="00775634">
        <w:rPr>
          <w:sz w:val="26"/>
          <w:szCs w:val="26"/>
        </w:rPr>
        <w:t>Двухдиапазонный</w:t>
      </w:r>
      <w:proofErr w:type="spellEnd"/>
      <w:r w:rsidRPr="00775634">
        <w:rPr>
          <w:sz w:val="26"/>
          <w:szCs w:val="26"/>
        </w:rPr>
        <w:t xml:space="preserve"> </w:t>
      </w:r>
      <w:proofErr w:type="spellStart"/>
      <w:r w:rsidRPr="00775634">
        <w:rPr>
          <w:sz w:val="26"/>
          <w:szCs w:val="26"/>
        </w:rPr>
        <w:t>Wi-fi</w:t>
      </w:r>
      <w:proofErr w:type="spellEnd"/>
      <w:r w:rsidRPr="00775634">
        <w:rPr>
          <w:sz w:val="26"/>
          <w:szCs w:val="26"/>
        </w:rPr>
        <w:t xml:space="preserve"> маршрутизатор</w:t>
      </w:r>
    </w:p>
    <w:p w:rsidR="00362376" w:rsidRPr="00650A31" w:rsidRDefault="00146292" w:rsidP="00146292">
      <w:pPr>
        <w:pStyle w:val="aff3"/>
        <w:numPr>
          <w:ilvl w:val="0"/>
          <w:numId w:val="18"/>
        </w:numPr>
        <w:tabs>
          <w:tab w:val="left" w:pos="689"/>
        </w:tabs>
        <w:spacing w:line="226" w:lineRule="auto"/>
        <w:rPr>
          <w:rFonts w:ascii="Symbol" w:eastAsia="Symbol" w:hAnsi="Symbol" w:cs="Symbol"/>
          <w:sz w:val="26"/>
          <w:szCs w:val="26"/>
        </w:rPr>
      </w:pPr>
      <w:r w:rsidRPr="00146292">
        <w:rPr>
          <w:sz w:val="26"/>
          <w:szCs w:val="26"/>
        </w:rPr>
        <w:t xml:space="preserve">Инструкцию на русском языке </w:t>
      </w:r>
      <w:r>
        <w:rPr>
          <w:sz w:val="26"/>
          <w:szCs w:val="26"/>
        </w:rPr>
        <w:t xml:space="preserve">(либо </w:t>
      </w:r>
      <w:r w:rsidRPr="00775634">
        <w:rPr>
          <w:sz w:val="26"/>
          <w:szCs w:val="26"/>
        </w:rPr>
        <w:t xml:space="preserve">полное </w:t>
      </w:r>
      <w:r w:rsidR="00362376" w:rsidRPr="00775634">
        <w:rPr>
          <w:sz w:val="26"/>
          <w:szCs w:val="26"/>
        </w:rPr>
        <w:t xml:space="preserve">руководство пользователя на русском языке доступное на сайте производителя в формате </w:t>
      </w:r>
      <w:proofErr w:type="spellStart"/>
      <w:r w:rsidR="00362376" w:rsidRPr="00775634">
        <w:rPr>
          <w:sz w:val="26"/>
          <w:szCs w:val="26"/>
        </w:rPr>
        <w:t>pdf</w:t>
      </w:r>
      <w:proofErr w:type="spellEnd"/>
      <w:r>
        <w:rPr>
          <w:sz w:val="26"/>
          <w:szCs w:val="26"/>
        </w:rPr>
        <w:t>)</w:t>
      </w:r>
      <w:r w:rsidR="00362376" w:rsidRPr="00775634">
        <w:rPr>
          <w:sz w:val="26"/>
          <w:szCs w:val="26"/>
        </w:rPr>
        <w:t>.</w:t>
      </w:r>
    </w:p>
    <w:p w:rsidR="00362376" w:rsidRPr="00650A31" w:rsidRDefault="00362376" w:rsidP="00362376">
      <w:pPr>
        <w:pStyle w:val="aff3"/>
        <w:tabs>
          <w:tab w:val="left" w:pos="689"/>
        </w:tabs>
        <w:spacing w:line="226" w:lineRule="auto"/>
        <w:ind w:left="1193"/>
        <w:rPr>
          <w:rFonts w:ascii="Symbol" w:eastAsia="Symbol" w:hAnsi="Symbol" w:cs="Symbol"/>
          <w:sz w:val="26"/>
          <w:szCs w:val="26"/>
        </w:rPr>
      </w:pPr>
    </w:p>
    <w:p w:rsidR="00362376" w:rsidRPr="00C50B86" w:rsidRDefault="00362376" w:rsidP="00362376">
      <w:pPr>
        <w:pStyle w:val="aff3"/>
        <w:numPr>
          <w:ilvl w:val="0"/>
          <w:numId w:val="17"/>
        </w:numPr>
        <w:tabs>
          <w:tab w:val="left" w:pos="689"/>
        </w:tabs>
        <w:spacing w:line="226" w:lineRule="auto"/>
        <w:ind w:left="502"/>
        <w:rPr>
          <w:b/>
          <w:bCs/>
          <w:sz w:val="26"/>
          <w:szCs w:val="26"/>
        </w:rPr>
      </w:pPr>
      <w:r w:rsidRPr="00C50B86">
        <w:rPr>
          <w:b/>
          <w:bCs/>
          <w:sz w:val="26"/>
          <w:szCs w:val="26"/>
        </w:rPr>
        <w:t xml:space="preserve">Технические требования </w:t>
      </w:r>
    </w:p>
    <w:p w:rsidR="00362376" w:rsidRPr="00A61EDC" w:rsidRDefault="00362376" w:rsidP="00362376">
      <w:pPr>
        <w:pStyle w:val="aff3"/>
        <w:numPr>
          <w:ilvl w:val="0"/>
          <w:numId w:val="18"/>
        </w:numPr>
        <w:rPr>
          <w:sz w:val="26"/>
          <w:szCs w:val="26"/>
          <w:lang w:eastAsia="ja-JP"/>
        </w:rPr>
      </w:pPr>
      <w:proofErr w:type="spellStart"/>
      <w:r w:rsidRPr="00A61EDC">
        <w:rPr>
          <w:sz w:val="26"/>
          <w:szCs w:val="26"/>
          <w:lang w:eastAsia="ja-JP"/>
        </w:rPr>
        <w:t>Подержка</w:t>
      </w:r>
      <w:proofErr w:type="spellEnd"/>
      <w:r w:rsidRPr="00A61EDC">
        <w:rPr>
          <w:sz w:val="26"/>
          <w:szCs w:val="26"/>
          <w:lang w:eastAsia="ja-JP"/>
        </w:rPr>
        <w:t xml:space="preserve"> </w:t>
      </w:r>
      <w:proofErr w:type="spellStart"/>
      <w:r w:rsidRPr="00A61EDC">
        <w:rPr>
          <w:sz w:val="26"/>
          <w:szCs w:val="26"/>
          <w:lang w:eastAsia="ja-JP"/>
        </w:rPr>
        <w:t>wi-fi</w:t>
      </w:r>
      <w:proofErr w:type="spellEnd"/>
      <w:r w:rsidRPr="00A61EDC">
        <w:rPr>
          <w:sz w:val="26"/>
          <w:szCs w:val="26"/>
          <w:lang w:eastAsia="ja-JP"/>
        </w:rPr>
        <w:t xml:space="preserve"> – да</w:t>
      </w:r>
    </w:p>
    <w:p w:rsidR="00362376" w:rsidRPr="00A61EDC" w:rsidRDefault="00362376" w:rsidP="00362376">
      <w:pPr>
        <w:pStyle w:val="aff3"/>
        <w:numPr>
          <w:ilvl w:val="0"/>
          <w:numId w:val="18"/>
        </w:numPr>
        <w:rPr>
          <w:sz w:val="26"/>
          <w:szCs w:val="26"/>
          <w:lang w:eastAsia="ja-JP"/>
        </w:rPr>
      </w:pPr>
      <w:r w:rsidRPr="00A61EDC">
        <w:rPr>
          <w:sz w:val="26"/>
          <w:szCs w:val="26"/>
          <w:lang w:eastAsia="ja-JP"/>
        </w:rPr>
        <w:t>Стандарт беспроводной связи – 802.11ac</w:t>
      </w:r>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Диапазон частот </w:t>
      </w:r>
      <w:proofErr w:type="spellStart"/>
      <w:r w:rsidRPr="00A61EDC">
        <w:rPr>
          <w:sz w:val="26"/>
          <w:szCs w:val="26"/>
          <w:lang w:eastAsia="ja-JP"/>
        </w:rPr>
        <w:t>wi-fi</w:t>
      </w:r>
      <w:proofErr w:type="spellEnd"/>
      <w:r w:rsidRPr="00A61EDC">
        <w:rPr>
          <w:sz w:val="26"/>
          <w:szCs w:val="26"/>
          <w:lang w:eastAsia="ja-JP"/>
        </w:rPr>
        <w:t xml:space="preserve"> модуля – 2,4 </w:t>
      </w:r>
      <w:proofErr w:type="spellStart"/>
      <w:r w:rsidRPr="00A61EDC">
        <w:rPr>
          <w:sz w:val="26"/>
          <w:szCs w:val="26"/>
          <w:lang w:eastAsia="ja-JP"/>
        </w:rPr>
        <w:t>Ггц</w:t>
      </w:r>
      <w:proofErr w:type="spellEnd"/>
      <w:r w:rsidRPr="00A61EDC">
        <w:rPr>
          <w:sz w:val="26"/>
          <w:szCs w:val="26"/>
          <w:lang w:eastAsia="ja-JP"/>
        </w:rPr>
        <w:t xml:space="preserve">, 5 </w:t>
      </w:r>
      <w:proofErr w:type="spellStart"/>
      <w:r w:rsidRPr="00A61EDC">
        <w:rPr>
          <w:sz w:val="26"/>
          <w:szCs w:val="26"/>
          <w:lang w:eastAsia="ja-JP"/>
        </w:rPr>
        <w:t>Ггц</w:t>
      </w:r>
      <w:proofErr w:type="spellEnd"/>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Максимальная скорость на частоте 2,4 </w:t>
      </w:r>
      <w:proofErr w:type="spellStart"/>
      <w:r w:rsidRPr="00A61EDC">
        <w:rPr>
          <w:sz w:val="26"/>
          <w:szCs w:val="26"/>
          <w:lang w:eastAsia="ja-JP"/>
        </w:rPr>
        <w:t>Ггц</w:t>
      </w:r>
      <w:proofErr w:type="spellEnd"/>
      <w:r w:rsidRPr="00A61EDC">
        <w:rPr>
          <w:sz w:val="26"/>
          <w:szCs w:val="26"/>
          <w:lang w:eastAsia="ja-JP"/>
        </w:rPr>
        <w:t xml:space="preserve"> – 300 Мбит/с</w:t>
      </w:r>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Максимальная скорость на частоте 5 </w:t>
      </w:r>
      <w:proofErr w:type="spellStart"/>
      <w:r w:rsidRPr="00A61EDC">
        <w:rPr>
          <w:sz w:val="26"/>
          <w:szCs w:val="26"/>
          <w:lang w:eastAsia="ja-JP"/>
        </w:rPr>
        <w:t>Ггц</w:t>
      </w:r>
      <w:proofErr w:type="spellEnd"/>
      <w:r w:rsidRPr="00A61EDC">
        <w:rPr>
          <w:sz w:val="26"/>
          <w:szCs w:val="26"/>
          <w:lang w:eastAsia="ja-JP"/>
        </w:rPr>
        <w:t xml:space="preserve"> – 867 Мбит/с</w:t>
      </w:r>
    </w:p>
    <w:p w:rsidR="00362376" w:rsidRPr="00A61EDC" w:rsidRDefault="00362376" w:rsidP="00362376">
      <w:pPr>
        <w:tabs>
          <w:tab w:val="left" w:pos="689"/>
        </w:tabs>
        <w:spacing w:line="226" w:lineRule="auto"/>
        <w:rPr>
          <w:rFonts w:ascii="Times New Roman" w:hAnsi="Times New Roman" w:cs="Times New Roman"/>
          <w:b/>
          <w:bCs/>
          <w:sz w:val="26"/>
          <w:szCs w:val="26"/>
          <w:lang w:val="ru-RU"/>
        </w:rPr>
      </w:pPr>
    </w:p>
    <w:p w:rsidR="00362376" w:rsidRPr="007D791A" w:rsidRDefault="00362376" w:rsidP="00362376">
      <w:pPr>
        <w:spacing w:line="32" w:lineRule="exact"/>
        <w:rPr>
          <w:rFonts w:ascii="Symbol" w:eastAsia="Symbol" w:hAnsi="Symbol" w:cs="Symbol"/>
          <w:sz w:val="26"/>
          <w:szCs w:val="26"/>
          <w:lang w:val="ru-RU"/>
        </w:rPr>
      </w:pPr>
    </w:p>
    <w:p w:rsidR="00362376" w:rsidRPr="00650A31" w:rsidRDefault="00362376" w:rsidP="00362376">
      <w:pPr>
        <w:pStyle w:val="aff3"/>
        <w:numPr>
          <w:ilvl w:val="0"/>
          <w:numId w:val="17"/>
        </w:numPr>
        <w:tabs>
          <w:tab w:val="left" w:pos="689"/>
        </w:tabs>
        <w:spacing w:line="226" w:lineRule="auto"/>
        <w:ind w:left="502"/>
        <w:rPr>
          <w:b/>
          <w:bCs/>
          <w:sz w:val="26"/>
          <w:szCs w:val="26"/>
        </w:rPr>
      </w:pPr>
      <w:r w:rsidRPr="007D791A">
        <w:rPr>
          <w:b/>
          <w:bCs/>
          <w:sz w:val="26"/>
          <w:szCs w:val="26"/>
        </w:rPr>
        <w:t>Срок и место поставки товара, выполнения работ, оказания услуг.</w:t>
      </w:r>
    </w:p>
    <w:p w:rsidR="00362376" w:rsidRPr="00650A31" w:rsidRDefault="00362376" w:rsidP="00362376">
      <w:pPr>
        <w:spacing w:line="236" w:lineRule="auto"/>
        <w:ind w:left="120" w:firstLine="447"/>
        <w:jc w:val="both"/>
        <w:rPr>
          <w:rFonts w:ascii="Times New Roman" w:eastAsia="Times New Roman" w:hAnsi="Times New Roman" w:cs="Times New Roman"/>
          <w:sz w:val="26"/>
          <w:szCs w:val="26"/>
          <w:lang w:val="ru-RU"/>
        </w:rPr>
      </w:pPr>
      <w:r w:rsidRPr="007D791A">
        <w:rPr>
          <w:rFonts w:ascii="Times New Roman" w:eastAsia="Times New Roman" w:hAnsi="Times New Roman" w:cs="Times New Roman"/>
          <w:sz w:val="26"/>
          <w:szCs w:val="26"/>
          <w:lang w:val="ru-RU"/>
        </w:rPr>
        <w:t xml:space="preserve">Место поставки: г. Уфа, ул. </w:t>
      </w:r>
      <w:r w:rsidRPr="00650A31">
        <w:rPr>
          <w:rFonts w:ascii="Times New Roman" w:eastAsia="Times New Roman" w:hAnsi="Times New Roman" w:cs="Times New Roman"/>
          <w:sz w:val="26"/>
          <w:szCs w:val="26"/>
          <w:lang w:val="ru-RU"/>
        </w:rPr>
        <w:t>Каспийская, 14</w:t>
      </w:r>
      <w:r>
        <w:rPr>
          <w:rFonts w:ascii="Times New Roman" w:eastAsia="Times New Roman" w:hAnsi="Times New Roman" w:cs="Times New Roman"/>
          <w:sz w:val="26"/>
          <w:szCs w:val="26"/>
          <w:lang w:val="ru-RU"/>
        </w:rPr>
        <w:t>.</w:t>
      </w:r>
    </w:p>
    <w:p w:rsidR="00362376" w:rsidRPr="00650A31" w:rsidRDefault="00362376" w:rsidP="00362376">
      <w:pPr>
        <w:tabs>
          <w:tab w:val="left" w:pos="940"/>
        </w:tabs>
        <w:ind w:left="440" w:hanging="298"/>
        <w:rPr>
          <w:sz w:val="26"/>
          <w:szCs w:val="26"/>
          <w:highlight w:val="yellow"/>
          <w:lang w:val="ru-RU"/>
        </w:rPr>
      </w:pPr>
    </w:p>
    <w:p w:rsidR="00232A2E" w:rsidRDefault="00232A2E" w:rsidP="003C7C7C">
      <w:pPr>
        <w:jc w:val="center"/>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232A2E" w:rsidRPr="00171F71" w:rsidRDefault="00232A2E" w:rsidP="00232A2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232A2E" w:rsidRDefault="00232A2E" w:rsidP="00232A2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0E5C6A" w:rsidP="000E5C6A">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232A2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232A2E" w:rsidRPr="0008668A">
              <w:rPr>
                <w:rFonts w:ascii="Times New Roman" w:hAnsi="Times New Roman" w:cs="Times New Roman"/>
                <w:sz w:val="26"/>
                <w:szCs w:val="26"/>
                <w:lang w:val="ru-RU"/>
              </w:rPr>
              <w:t>»</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232A2E" w:rsidP="004F1904">
            <w:pPr>
              <w:jc w:val="both"/>
              <w:rPr>
                <w:rFonts w:ascii="Times New Roman" w:hAnsi="Times New Roman" w:cs="Times New Roman"/>
                <w:sz w:val="26"/>
                <w:szCs w:val="26"/>
                <w:lang w:val="ru-RU"/>
              </w:rPr>
            </w:pP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232A2E" w:rsidRPr="0008668A" w:rsidRDefault="00BB7352" w:rsidP="004F1904">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00232A2E"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232A2E" w:rsidRDefault="00232A2E" w:rsidP="00232A2E">
      <w:pPr>
        <w:jc w:val="both"/>
        <w:rPr>
          <w:rFonts w:ascii="Times New Roman" w:hAnsi="Times New Roman" w:cs="Times New Roman"/>
          <w:sz w:val="26"/>
          <w:szCs w:val="26"/>
          <w:lang w:val="ru-RU"/>
        </w:rPr>
      </w:pPr>
    </w:p>
    <w:p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br w:type="page"/>
      </w:r>
      <w:r w:rsidRPr="00254450">
        <w:rPr>
          <w:rFonts w:ascii="Times New Roman" w:hAnsi="Times New Roman" w:cs="Times New Roman"/>
          <w:sz w:val="26"/>
          <w:szCs w:val="26"/>
          <w:lang w:val="ru-RU"/>
        </w:rPr>
        <w:t>Приложение № 2</w:t>
      </w:r>
      <w:r w:rsidR="005921BE" w:rsidRPr="00254450">
        <w:rPr>
          <w:rFonts w:ascii="Times New Roman" w:hAnsi="Times New Roman" w:cs="Times New Roman"/>
          <w:sz w:val="26"/>
          <w:szCs w:val="26"/>
          <w:lang w:val="ru-RU"/>
        </w:rPr>
        <w:t xml:space="preserve"> к Договору</w:t>
      </w:r>
      <w:r w:rsidR="005921BE" w:rsidRPr="00254450">
        <w:rPr>
          <w:lang w:val="ru-RU"/>
        </w:rPr>
        <w:t xml:space="preserve"> </w:t>
      </w:r>
      <w:r w:rsidR="005921BE" w:rsidRPr="00254450">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A10E93">
          <w:footerReference w:type="even" r:id="rId8"/>
          <w:footerReference w:type="default" r:id="rId9"/>
          <w:pgSz w:w="11906" w:h="16838"/>
          <w:pgMar w:top="709" w:right="850" w:bottom="1134" w:left="709"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4887"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tblGrid>
      <w:tr w:rsidR="0021382A" w:rsidRPr="00AA657D" w:rsidTr="0021382A">
        <w:trPr>
          <w:trHeight w:val="405"/>
        </w:trPr>
        <w:tc>
          <w:tcPr>
            <w:tcW w:w="14887" w:type="dxa"/>
            <w:gridSpan w:val="10"/>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r>
      <w:tr w:rsidR="0021382A" w:rsidRPr="00F31C02" w:rsidTr="0021382A">
        <w:trPr>
          <w:trHeight w:val="405"/>
        </w:trPr>
        <w:tc>
          <w:tcPr>
            <w:tcW w:w="587"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r>
      <w:tr w:rsidR="0021382A" w:rsidRPr="00E9773C" w:rsidTr="0021382A">
        <w:trPr>
          <w:trHeight w:val="2994"/>
        </w:trPr>
        <w:tc>
          <w:tcPr>
            <w:tcW w:w="587" w:type="dxa"/>
            <w:tcBorders>
              <w:top w:val="single" w:sz="8" w:space="0" w:color="auto"/>
              <w:left w:val="single" w:sz="8" w:space="0" w:color="auto"/>
              <w:bottom w:val="nil"/>
              <w:right w:val="nil"/>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sidRPr="00E9773C">
              <w:rPr>
                <w:rFonts w:ascii="Times New Roman" w:hAnsi="Times New Roman" w:cs="Times New Roman"/>
                <w:b/>
                <w:bCs/>
                <w:sz w:val="20"/>
                <w:szCs w:val="20"/>
                <w:lang w:val="ru-RU" w:eastAsia="ru-RU"/>
              </w:rPr>
              <w:t xml:space="preserve">Цена за единицу измерения </w:t>
            </w:r>
            <w:r>
              <w:rPr>
                <w:rFonts w:ascii="Times New Roman" w:hAnsi="Times New Roman" w:cs="Times New Roman"/>
                <w:b/>
                <w:bCs/>
                <w:sz w:val="20"/>
                <w:szCs w:val="20"/>
                <w:lang w:val="ru-RU" w:eastAsia="ru-RU"/>
              </w:rPr>
              <w:t>руб.,</w:t>
            </w:r>
            <w:r w:rsidRPr="00E9773C">
              <w:rPr>
                <w:rFonts w:ascii="Times New Roman" w:hAnsi="Times New Roman" w:cs="Times New Roman"/>
                <w:b/>
                <w:bCs/>
                <w:sz w:val="20"/>
                <w:szCs w:val="20"/>
                <w:lang w:val="ru-RU" w:eastAsia="ru-RU"/>
              </w:rPr>
              <w:t xml:space="preserve"> без НДС</w:t>
            </w:r>
            <w:r w:rsidRPr="00AA657D">
              <w:rPr>
                <w:rFonts w:ascii="Times New Roman" w:hAnsi="Times New Roman" w:cs="Times New Roman"/>
                <w:b/>
                <w:bCs/>
                <w:sz w:val="20"/>
                <w:szCs w:val="20"/>
                <w:lang w:val="ru-RU" w:eastAsia="ru-RU"/>
              </w:rPr>
              <w:t xml:space="preserve"> </w:t>
            </w:r>
          </w:p>
        </w:tc>
        <w:tc>
          <w:tcPr>
            <w:tcW w:w="1586"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Цена за единицу измерения</w:t>
            </w:r>
            <w:r>
              <w:rPr>
                <w:rFonts w:ascii="Times New Roman" w:hAnsi="Times New Roman" w:cs="Times New Roman"/>
                <w:b/>
                <w:bCs/>
                <w:sz w:val="20"/>
                <w:szCs w:val="20"/>
                <w:lang w:val="ru-RU" w:eastAsia="ru-RU"/>
              </w:rPr>
              <w:t xml:space="preserve"> руб.,</w:t>
            </w:r>
            <w:r w:rsidRPr="00AA657D">
              <w:rPr>
                <w:rFonts w:ascii="Times New Roman" w:hAnsi="Times New Roman" w:cs="Times New Roman"/>
                <w:b/>
                <w:bCs/>
                <w:sz w:val="20"/>
                <w:szCs w:val="20"/>
                <w:lang w:val="ru-RU" w:eastAsia="ru-RU"/>
              </w:rPr>
              <w:t xml:space="preserve"> с НДС 18 %</w:t>
            </w:r>
          </w:p>
        </w:tc>
        <w:tc>
          <w:tcPr>
            <w:tcW w:w="141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 xml:space="preserve">Сумма, руб., в </w:t>
            </w:r>
            <w:proofErr w:type="spellStart"/>
            <w:r>
              <w:rPr>
                <w:rFonts w:ascii="Times New Roman" w:hAnsi="Times New Roman" w:cs="Times New Roman"/>
                <w:b/>
                <w:bCs/>
                <w:sz w:val="20"/>
                <w:szCs w:val="20"/>
                <w:lang w:val="ru-RU" w:eastAsia="ru-RU"/>
              </w:rPr>
              <w:t>т.ч</w:t>
            </w:r>
            <w:proofErr w:type="spellEnd"/>
            <w:r>
              <w:rPr>
                <w:rFonts w:ascii="Times New Roman" w:hAnsi="Times New Roman" w:cs="Times New Roman"/>
                <w:b/>
                <w:bCs/>
                <w:sz w:val="20"/>
                <w:szCs w:val="20"/>
                <w:lang w:val="ru-RU" w:eastAsia="ru-RU"/>
              </w:rPr>
              <w:t>. НДС 18 %</w:t>
            </w:r>
          </w:p>
        </w:tc>
        <w:tc>
          <w:tcPr>
            <w:tcW w:w="1553"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21382A" w:rsidRPr="00E9773C" w:rsidTr="0021382A">
        <w:trPr>
          <w:trHeight w:val="345"/>
        </w:trPr>
        <w:tc>
          <w:tcPr>
            <w:tcW w:w="14887" w:type="dxa"/>
            <w:gridSpan w:val="10"/>
            <w:tcBorders>
              <w:top w:val="single" w:sz="8" w:space="0" w:color="auto"/>
              <w:left w:val="single" w:sz="8" w:space="0" w:color="auto"/>
              <w:bottom w:val="nil"/>
              <w:right w:val="nil"/>
            </w:tcBorders>
            <w:vAlign w:val="bottom"/>
          </w:tcPr>
          <w:p w:rsidR="0021382A" w:rsidRPr="00AA657D" w:rsidRDefault="0021382A" w:rsidP="00B905F9">
            <w:pPr>
              <w:jc w:val="center"/>
              <w:rPr>
                <w:rFonts w:ascii="Times New Roman" w:hAnsi="Times New Roman" w:cs="Times New Roman"/>
                <w:i/>
                <w:iCs/>
                <w:sz w:val="20"/>
                <w:szCs w:val="20"/>
                <w:lang w:val="ru-RU" w:eastAsia="ru-RU"/>
              </w:rPr>
            </w:pPr>
          </w:p>
        </w:tc>
      </w:tr>
      <w:tr w:rsidR="0021382A" w:rsidRPr="00E9773C" w:rsidTr="0021382A">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F31C02" w:rsidTr="0021382A">
        <w:trPr>
          <w:trHeight w:val="375"/>
        </w:trPr>
        <w:tc>
          <w:tcPr>
            <w:tcW w:w="587"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21382A" w:rsidRPr="00AA657D" w:rsidRDefault="0021382A"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bl>
    <w:p w:rsidR="00C94914" w:rsidRDefault="00C94914" w:rsidP="00C94914">
      <w:pPr>
        <w:jc w:val="both"/>
        <w:rPr>
          <w:rFonts w:ascii="Times New Roman" w:hAnsi="Times New Roman" w:cs="Times New Roman"/>
          <w:sz w:val="26"/>
          <w:szCs w:val="26"/>
          <w:lang w:val="ru-RU"/>
        </w:rPr>
      </w:pPr>
    </w:p>
    <w:tbl>
      <w:tblPr>
        <w:tblW w:w="15056" w:type="dxa"/>
        <w:tblInd w:w="-30" w:type="dxa"/>
        <w:tblLayout w:type="fixed"/>
        <w:tblLook w:val="0000" w:firstRow="0" w:lastRow="0" w:firstColumn="0" w:lastColumn="0" w:noHBand="0" w:noVBand="0"/>
      </w:tblPr>
      <w:tblGrid>
        <w:gridCol w:w="6420"/>
        <w:gridCol w:w="8636"/>
      </w:tblGrid>
      <w:tr w:rsidR="00CE2B23" w:rsidRPr="00E9773C" w:rsidTr="0065490C">
        <w:trPr>
          <w:trHeight w:val="276"/>
        </w:trPr>
        <w:tc>
          <w:tcPr>
            <w:tcW w:w="6420" w:type="dxa"/>
            <w:tcBorders>
              <w:top w:val="nil"/>
              <w:left w:val="nil"/>
              <w:bottom w:val="nil"/>
              <w:right w:val="nil"/>
            </w:tcBorders>
            <w:shd w:val="solid" w:color="FFFFFF" w:fill="auto"/>
          </w:tcPr>
          <w:p w:rsidR="0065490C" w:rsidRDefault="00CE2B23" w:rsidP="0065490C">
            <w:pPr>
              <w:autoSpaceDE w:val="0"/>
              <w:autoSpaceDN w:val="0"/>
              <w:adjustRightInd w:val="0"/>
              <w:rPr>
                <w:rFonts w:ascii="Times New Roman" w:eastAsia="Times New Roman" w:hAnsi="Times New Roman" w:cs="Times New Roman"/>
                <w:b/>
                <w:bCs/>
                <w:color w:val="000000"/>
                <w:sz w:val="22"/>
                <w:szCs w:val="22"/>
                <w:lang w:val="ru-RU" w:eastAsia="ru-RU"/>
              </w:rPr>
            </w:pPr>
            <w:r>
              <w:rPr>
                <w:rFonts w:ascii="Times New Roman" w:eastAsia="Times New Roman" w:hAnsi="Times New Roman" w:cs="Times New Roman"/>
                <w:b/>
                <w:bCs/>
                <w:color w:val="000000"/>
                <w:sz w:val="22"/>
                <w:szCs w:val="22"/>
                <w:lang w:val="ru-RU" w:eastAsia="ru-RU"/>
              </w:rPr>
              <w:t>Место</w:t>
            </w:r>
            <w:r w:rsidR="0021382A">
              <w:rPr>
                <w:rFonts w:ascii="Times New Roman" w:eastAsia="Times New Roman" w:hAnsi="Times New Roman" w:cs="Times New Roman"/>
                <w:b/>
                <w:bCs/>
                <w:color w:val="000000"/>
                <w:sz w:val="22"/>
                <w:szCs w:val="22"/>
                <w:lang w:val="ru-RU" w:eastAsia="ru-RU"/>
              </w:rPr>
              <w:t xml:space="preserve"> (адрес)</w:t>
            </w:r>
            <w:r>
              <w:rPr>
                <w:rFonts w:ascii="Times New Roman" w:eastAsia="Times New Roman" w:hAnsi="Times New Roman" w:cs="Times New Roman"/>
                <w:b/>
                <w:bCs/>
                <w:color w:val="000000"/>
                <w:sz w:val="22"/>
                <w:szCs w:val="22"/>
                <w:lang w:val="ru-RU" w:eastAsia="ru-RU"/>
              </w:rPr>
              <w:t xml:space="preserve"> доставки: г.</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Уфа, ул.</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Каспийская, 14</w:t>
            </w:r>
          </w:p>
          <w:p w:rsidR="003A0077" w:rsidRPr="0065490C" w:rsidRDefault="003A0077" w:rsidP="003A0077">
            <w:pPr>
              <w:rPr>
                <w:rFonts w:eastAsia="Times New Roman"/>
                <w:color w:val="000000"/>
                <w:sz w:val="22"/>
                <w:szCs w:val="22"/>
                <w:lang w:val="ru-RU" w:eastAsia="ru-RU"/>
              </w:rPr>
            </w:pPr>
            <w:r>
              <w:rPr>
                <w:rFonts w:ascii="Times New Roman" w:eastAsia="Calibri" w:hAnsi="Times New Roman" w:cs="Times New Roman"/>
                <w:b/>
                <w:sz w:val="22"/>
                <w:szCs w:val="22"/>
                <w:lang w:val="ru-RU"/>
              </w:rPr>
              <w:t>Гарантийный срок- 12 месяцев.</w:t>
            </w:r>
          </w:p>
        </w:tc>
        <w:tc>
          <w:tcPr>
            <w:tcW w:w="8636" w:type="dxa"/>
            <w:tcBorders>
              <w:top w:val="nil"/>
              <w:left w:val="nil"/>
              <w:bottom w:val="nil"/>
              <w:right w:val="nil"/>
            </w:tcBorders>
            <w:shd w:val="solid" w:color="FFFFFF" w:fill="auto"/>
          </w:tcPr>
          <w:p w:rsidR="0065490C" w:rsidRDefault="0065490C">
            <w:pPr>
              <w:autoSpaceDE w:val="0"/>
              <w:autoSpaceDN w:val="0"/>
              <w:adjustRightInd w:val="0"/>
              <w:jc w:val="right"/>
              <w:rPr>
                <w:rFonts w:eastAsia="Times New Roman"/>
                <w:color w:val="000000"/>
                <w:sz w:val="22"/>
                <w:szCs w:val="22"/>
                <w:lang w:val="ru-RU" w:eastAsia="ru-RU"/>
              </w:rPr>
            </w:pPr>
          </w:p>
        </w:tc>
      </w:tr>
    </w:tbl>
    <w:p w:rsidR="00C94914" w:rsidRPr="0065490C" w:rsidRDefault="00C94914" w:rsidP="00C94914">
      <w:pPr>
        <w:jc w:val="both"/>
        <w:rPr>
          <w:rFonts w:ascii="Times New Roman" w:hAnsi="Times New Roman" w:cs="Times New Roman"/>
          <w:sz w:val="26"/>
          <w:szCs w:val="26"/>
          <w:lang w:val="ru-RU"/>
        </w:rPr>
        <w:sectPr w:rsidR="00C94914" w:rsidRPr="0065490C"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t>ДОСТАВКА И ОПЛАТА ОБОРУДОВАНИЯ</w:t>
      </w:r>
    </w:p>
    <w:p w:rsidR="00C94914" w:rsidRDefault="00C94914" w:rsidP="00C94914">
      <w:pPr>
        <w:jc w:val="center"/>
        <w:rPr>
          <w:rFonts w:ascii="Times New Roman" w:hAnsi="Times New Roman" w:cs="Times New Roman"/>
          <w:sz w:val="26"/>
          <w:szCs w:val="26"/>
          <w:lang w:val="ru-RU"/>
        </w:rPr>
      </w:pPr>
    </w:p>
    <w:p w:rsidR="003C7C7C" w:rsidRDefault="00C94914" w:rsidP="006A6544">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Доставка и оплата Оборудования осуществляются на условиях, определённых Договором </w:t>
      </w:r>
      <w:r w:rsidRPr="00171F7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171F71">
        <w:rPr>
          <w:rFonts w:ascii="Times New Roman" w:hAnsi="Times New Roman" w:cs="Times New Roman"/>
          <w:sz w:val="26"/>
          <w:szCs w:val="26"/>
          <w:lang w:val="ru-RU"/>
        </w:rPr>
        <w:t xml:space="preserve">«____» ________ 20 ____ г. </w:t>
      </w:r>
      <w:r>
        <w:rPr>
          <w:rFonts w:ascii="Times New Roman" w:hAnsi="Times New Roman" w:cs="Times New Roman"/>
          <w:sz w:val="26"/>
          <w:szCs w:val="26"/>
          <w:lang w:val="ru-RU"/>
        </w:rPr>
        <w:t xml:space="preserve">о поставке оборудования с программным обеспечением (рамочный). </w:t>
      </w:r>
    </w:p>
    <w:p w:rsidR="006A6544" w:rsidRDefault="006A6544" w:rsidP="006A6544">
      <w:pPr>
        <w:jc w:val="both"/>
        <w:rPr>
          <w:rFonts w:ascii="Times New Roman" w:hAnsi="Times New Roman" w:cs="Times New Roman"/>
          <w:sz w:val="26"/>
          <w:szCs w:val="26"/>
          <w:lang w:val="ru-RU"/>
        </w:rPr>
      </w:pPr>
      <w:r>
        <w:rPr>
          <w:rFonts w:ascii="Times New Roman" w:hAnsi="Times New Roman" w:cs="Times New Roman"/>
          <w:sz w:val="26"/>
          <w:szCs w:val="26"/>
          <w:lang w:val="ru-RU"/>
        </w:rPr>
        <w:t>Срок поставки ___ (______________) календарных дней.</w:t>
      </w:r>
    </w:p>
    <w:p w:rsidR="003C7C7C" w:rsidRPr="003C7C7C" w:rsidRDefault="003C7C7C" w:rsidP="006A6544">
      <w:pPr>
        <w:jc w:val="both"/>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14033" w:type="dxa"/>
        <w:tblLook w:val="01E0" w:firstRow="1" w:lastRow="1" w:firstColumn="1" w:lastColumn="1" w:noHBand="0" w:noVBand="0"/>
      </w:tblPr>
      <w:tblGrid>
        <w:gridCol w:w="4677"/>
        <w:gridCol w:w="4678"/>
        <w:gridCol w:w="4678"/>
      </w:tblGrid>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78"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5921BE" w:rsidRPr="00171F71" w:rsidRDefault="005921BE" w:rsidP="005921BE">
      <w:pPr>
        <w:jc w:val="both"/>
        <w:rPr>
          <w:rFonts w:ascii="Times New Roman" w:hAnsi="Times New Roman" w:cs="Times New Roman"/>
          <w:sz w:val="26"/>
          <w:szCs w:val="26"/>
          <w:lang w:val="ru-RU"/>
        </w:rPr>
      </w:pPr>
    </w:p>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221" w:rsidRDefault="003C7221">
      <w:r>
        <w:separator/>
      </w:r>
    </w:p>
  </w:endnote>
  <w:endnote w:type="continuationSeparator" w:id="0">
    <w:p w:rsidR="003C7221" w:rsidRDefault="003C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Default="00FC777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C777C" w:rsidRDefault="00FC777C"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Pr="008A1893" w:rsidRDefault="00FC777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A10E93">
      <w:rPr>
        <w:rStyle w:val="af1"/>
        <w:rFonts w:ascii="Times New Roman" w:hAnsi="Times New Roman"/>
        <w:noProof/>
      </w:rPr>
      <w:t>20</w:t>
    </w:r>
    <w:r w:rsidRPr="008A1893">
      <w:rPr>
        <w:rStyle w:val="af1"/>
        <w:rFonts w:ascii="Times New Roman" w:hAnsi="Times New Roman"/>
      </w:rPr>
      <w:fldChar w:fldCharType="end"/>
    </w:r>
  </w:p>
  <w:p w:rsidR="00FC777C" w:rsidRDefault="00FC777C"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Default="00FC777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C777C" w:rsidRDefault="00FC777C"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Pr="008A1893" w:rsidRDefault="00FC777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25</w:t>
    </w:r>
    <w:r w:rsidRPr="008A1893">
      <w:rPr>
        <w:rStyle w:val="af1"/>
        <w:rFonts w:ascii="Times New Roman" w:hAnsi="Times New Roman"/>
      </w:rPr>
      <w:fldChar w:fldCharType="end"/>
    </w:r>
  </w:p>
  <w:p w:rsidR="00FC777C" w:rsidRDefault="00FC777C"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221" w:rsidRDefault="003C7221">
      <w:r>
        <w:separator/>
      </w:r>
    </w:p>
  </w:footnote>
  <w:footnote w:type="continuationSeparator" w:id="0">
    <w:p w:rsidR="003C7221" w:rsidRDefault="003C72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B40"/>
    <w:multiLevelType w:val="hybridMultilevel"/>
    <w:tmpl w:val="ED8EDE52"/>
    <w:lvl w:ilvl="0" w:tplc="A5484EFA">
      <w:start w:val="1"/>
      <w:numFmt w:val="bullet"/>
      <w:lvlText w:val=""/>
      <w:lvlJc w:val="left"/>
    </w:lvl>
    <w:lvl w:ilvl="1" w:tplc="238C01FA">
      <w:numFmt w:val="decimal"/>
      <w:lvlText w:val=""/>
      <w:lvlJc w:val="left"/>
    </w:lvl>
    <w:lvl w:ilvl="2" w:tplc="2850EA52">
      <w:numFmt w:val="decimal"/>
      <w:lvlText w:val=""/>
      <w:lvlJc w:val="left"/>
    </w:lvl>
    <w:lvl w:ilvl="3" w:tplc="E604C11A">
      <w:numFmt w:val="decimal"/>
      <w:lvlText w:val=""/>
      <w:lvlJc w:val="left"/>
    </w:lvl>
    <w:lvl w:ilvl="4" w:tplc="81D2B812">
      <w:numFmt w:val="decimal"/>
      <w:lvlText w:val=""/>
      <w:lvlJc w:val="left"/>
    </w:lvl>
    <w:lvl w:ilvl="5" w:tplc="205A9558">
      <w:numFmt w:val="decimal"/>
      <w:lvlText w:val=""/>
      <w:lvlJc w:val="left"/>
    </w:lvl>
    <w:lvl w:ilvl="6" w:tplc="F6163D1A">
      <w:numFmt w:val="decimal"/>
      <w:lvlText w:val=""/>
      <w:lvlJc w:val="left"/>
    </w:lvl>
    <w:lvl w:ilvl="7" w:tplc="617AFD9A">
      <w:numFmt w:val="decimal"/>
      <w:lvlText w:val=""/>
      <w:lvlJc w:val="left"/>
    </w:lvl>
    <w:lvl w:ilvl="8" w:tplc="BA5274BC">
      <w:numFmt w:val="decimal"/>
      <w:lvlText w:val=""/>
      <w:lvlJc w:val="left"/>
    </w:lvl>
  </w:abstractNum>
  <w:abstractNum w:abstractNumId="1" w15:restartNumberingAfterBreak="0">
    <w:nsid w:val="05344DD8"/>
    <w:multiLevelType w:val="multilevel"/>
    <w:tmpl w:val="1BA01BF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6"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291804"/>
    <w:multiLevelType w:val="hybridMultilevel"/>
    <w:tmpl w:val="40AEE5F2"/>
    <w:lvl w:ilvl="0" w:tplc="E7B6E3DE">
      <w:start w:val="1"/>
      <w:numFmt w:val="decimal"/>
      <w:lvlText w:val="%1."/>
      <w:lvlJc w:val="left"/>
      <w:pPr>
        <w:ind w:left="360" w:hanging="360"/>
      </w:pPr>
      <w:rPr>
        <w:rFonts w:ascii="Times New Roman" w:eastAsia="Times New Roman" w:hAnsi="Times New Roman" w:cs="Times New Roman"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6533CDF"/>
    <w:multiLevelType w:val="hybridMultilevel"/>
    <w:tmpl w:val="B5CE1CA6"/>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1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A864D5"/>
    <w:multiLevelType w:val="multilevel"/>
    <w:tmpl w:val="0419001F"/>
    <w:numStyleLink w:val="111111"/>
  </w:abstractNum>
  <w:abstractNum w:abstractNumId="14"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6A057FB7"/>
    <w:multiLevelType w:val="hybridMultilevel"/>
    <w:tmpl w:val="D60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B0248B"/>
    <w:multiLevelType w:val="hybridMultilevel"/>
    <w:tmpl w:val="B980EE44"/>
    <w:lvl w:ilvl="0" w:tplc="194CD32C">
      <w:start w:val="1"/>
      <w:numFmt w:val="decimal"/>
      <w:lvlText w:val="%1."/>
      <w:lvlJc w:val="left"/>
      <w:pPr>
        <w:ind w:left="720" w:hanging="360"/>
      </w:pPr>
      <w:rPr>
        <w:rFonts w:ascii="Arial" w:eastAsia="MS Mincho"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4"/>
  </w:num>
  <w:num w:numId="2">
    <w:abstractNumId w:val="11"/>
  </w:num>
  <w:num w:numId="3">
    <w:abstractNumId w:val="9"/>
  </w:num>
  <w:num w:numId="4">
    <w:abstractNumId w:val="13"/>
    <w:lvlOverride w:ilvl="1">
      <w:lvl w:ilvl="1">
        <w:start w:val="1"/>
        <w:numFmt w:val="decimal"/>
        <w:lvlText w:val="%1.%2."/>
        <w:lvlJc w:val="left"/>
        <w:pPr>
          <w:tabs>
            <w:tab w:val="num" w:pos="792"/>
          </w:tabs>
          <w:ind w:left="792" w:hanging="432"/>
        </w:pPr>
        <w:rPr>
          <w:rFonts w:cs="Times New Roman"/>
          <w:i w:val="0"/>
        </w:rPr>
      </w:lvl>
    </w:lvlOverride>
  </w:num>
  <w:num w:numId="5">
    <w:abstractNumId w:val="3"/>
  </w:num>
  <w:num w:numId="6">
    <w:abstractNumId w:val="17"/>
  </w:num>
  <w:num w:numId="7">
    <w:abstractNumId w:val="6"/>
  </w:num>
  <w:num w:numId="8">
    <w:abstractNumId w:val="2"/>
  </w:num>
  <w:num w:numId="9">
    <w:abstractNumId w:val="4"/>
  </w:num>
  <w:num w:numId="10">
    <w:abstractNumId w:val="5"/>
  </w:num>
  <w:num w:numId="11">
    <w:abstractNumId w:val="12"/>
  </w:num>
  <w:num w:numId="12">
    <w:abstractNumId w:val="1"/>
  </w:num>
  <w:num w:numId="13">
    <w:abstractNumId w:val="8"/>
  </w:num>
  <w:num w:numId="14">
    <w:abstractNumId w:val="0"/>
  </w:num>
  <w:num w:numId="15">
    <w:abstractNumId w:val="15"/>
  </w:num>
  <w:num w:numId="16">
    <w:abstractNumId w:val="7"/>
  </w:num>
  <w:num w:numId="17">
    <w:abstractNumId w:val="16"/>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305C0"/>
    <w:rsid w:val="0004070A"/>
    <w:rsid w:val="00040A08"/>
    <w:rsid w:val="00054896"/>
    <w:rsid w:val="000646AC"/>
    <w:rsid w:val="0007427D"/>
    <w:rsid w:val="00076C82"/>
    <w:rsid w:val="0008402B"/>
    <w:rsid w:val="0008668A"/>
    <w:rsid w:val="00087FFD"/>
    <w:rsid w:val="00094844"/>
    <w:rsid w:val="000A0707"/>
    <w:rsid w:val="000A4BA7"/>
    <w:rsid w:val="000A60F7"/>
    <w:rsid w:val="000A66D3"/>
    <w:rsid w:val="000C0D73"/>
    <w:rsid w:val="000D7A90"/>
    <w:rsid w:val="000E3FA7"/>
    <w:rsid w:val="000E5C6A"/>
    <w:rsid w:val="000E6293"/>
    <w:rsid w:val="0011750D"/>
    <w:rsid w:val="00122EAD"/>
    <w:rsid w:val="00125D95"/>
    <w:rsid w:val="0012685F"/>
    <w:rsid w:val="00137F1D"/>
    <w:rsid w:val="001439FE"/>
    <w:rsid w:val="00146292"/>
    <w:rsid w:val="001463EC"/>
    <w:rsid w:val="00150D98"/>
    <w:rsid w:val="00160F8E"/>
    <w:rsid w:val="00164AF7"/>
    <w:rsid w:val="00171A8E"/>
    <w:rsid w:val="00171F71"/>
    <w:rsid w:val="00172C13"/>
    <w:rsid w:val="00176E03"/>
    <w:rsid w:val="00186D5C"/>
    <w:rsid w:val="00187123"/>
    <w:rsid w:val="00190208"/>
    <w:rsid w:val="001B776B"/>
    <w:rsid w:val="001D463B"/>
    <w:rsid w:val="001E0913"/>
    <w:rsid w:val="001E6BC6"/>
    <w:rsid w:val="001F2234"/>
    <w:rsid w:val="00203394"/>
    <w:rsid w:val="00205470"/>
    <w:rsid w:val="0021382A"/>
    <w:rsid w:val="002277CF"/>
    <w:rsid w:val="002326C3"/>
    <w:rsid w:val="00232A2E"/>
    <w:rsid w:val="00244ADB"/>
    <w:rsid w:val="00246E20"/>
    <w:rsid w:val="002522E6"/>
    <w:rsid w:val="002540BA"/>
    <w:rsid w:val="00254450"/>
    <w:rsid w:val="002579CC"/>
    <w:rsid w:val="00263207"/>
    <w:rsid w:val="00273CAD"/>
    <w:rsid w:val="00274FDF"/>
    <w:rsid w:val="00275859"/>
    <w:rsid w:val="0027753D"/>
    <w:rsid w:val="00283C78"/>
    <w:rsid w:val="00286057"/>
    <w:rsid w:val="00293D88"/>
    <w:rsid w:val="002B289C"/>
    <w:rsid w:val="002C0CDA"/>
    <w:rsid w:val="002C336D"/>
    <w:rsid w:val="002C39F0"/>
    <w:rsid w:val="002C5564"/>
    <w:rsid w:val="002D7DF2"/>
    <w:rsid w:val="002D7FAC"/>
    <w:rsid w:val="002E181F"/>
    <w:rsid w:val="002E44CF"/>
    <w:rsid w:val="003163F9"/>
    <w:rsid w:val="00316B2B"/>
    <w:rsid w:val="00317D9C"/>
    <w:rsid w:val="00320F12"/>
    <w:rsid w:val="003241E6"/>
    <w:rsid w:val="00343EAF"/>
    <w:rsid w:val="00350023"/>
    <w:rsid w:val="00355D98"/>
    <w:rsid w:val="00362376"/>
    <w:rsid w:val="00365A32"/>
    <w:rsid w:val="00372696"/>
    <w:rsid w:val="003853AC"/>
    <w:rsid w:val="003857AA"/>
    <w:rsid w:val="00391475"/>
    <w:rsid w:val="003939DF"/>
    <w:rsid w:val="003A0077"/>
    <w:rsid w:val="003A346D"/>
    <w:rsid w:val="003A4C82"/>
    <w:rsid w:val="003B1257"/>
    <w:rsid w:val="003C26BF"/>
    <w:rsid w:val="003C55D3"/>
    <w:rsid w:val="003C7221"/>
    <w:rsid w:val="003C7C7C"/>
    <w:rsid w:val="003D33F7"/>
    <w:rsid w:val="003D36AB"/>
    <w:rsid w:val="003D3841"/>
    <w:rsid w:val="003E1E57"/>
    <w:rsid w:val="003F73A2"/>
    <w:rsid w:val="00416297"/>
    <w:rsid w:val="004164D9"/>
    <w:rsid w:val="0042119C"/>
    <w:rsid w:val="00431D2C"/>
    <w:rsid w:val="00436651"/>
    <w:rsid w:val="00440A7B"/>
    <w:rsid w:val="00441771"/>
    <w:rsid w:val="00453BDE"/>
    <w:rsid w:val="00473E00"/>
    <w:rsid w:val="00481DBE"/>
    <w:rsid w:val="0048541E"/>
    <w:rsid w:val="00494485"/>
    <w:rsid w:val="004D1168"/>
    <w:rsid w:val="004D59A9"/>
    <w:rsid w:val="004F1904"/>
    <w:rsid w:val="004F5DD1"/>
    <w:rsid w:val="004F69DD"/>
    <w:rsid w:val="00500BC8"/>
    <w:rsid w:val="005132BF"/>
    <w:rsid w:val="00514EB9"/>
    <w:rsid w:val="00533637"/>
    <w:rsid w:val="005343F1"/>
    <w:rsid w:val="0055340A"/>
    <w:rsid w:val="00553A1C"/>
    <w:rsid w:val="00561F4F"/>
    <w:rsid w:val="00562F60"/>
    <w:rsid w:val="00566547"/>
    <w:rsid w:val="00572643"/>
    <w:rsid w:val="00572F77"/>
    <w:rsid w:val="0057447D"/>
    <w:rsid w:val="005778A6"/>
    <w:rsid w:val="005819F9"/>
    <w:rsid w:val="00585B7A"/>
    <w:rsid w:val="0058635D"/>
    <w:rsid w:val="00586C5B"/>
    <w:rsid w:val="005921BE"/>
    <w:rsid w:val="005B2B26"/>
    <w:rsid w:val="005C1897"/>
    <w:rsid w:val="005D4385"/>
    <w:rsid w:val="005E57A0"/>
    <w:rsid w:val="006046A2"/>
    <w:rsid w:val="006078BC"/>
    <w:rsid w:val="00610DC9"/>
    <w:rsid w:val="00615852"/>
    <w:rsid w:val="00621A58"/>
    <w:rsid w:val="00622EE7"/>
    <w:rsid w:val="0063094E"/>
    <w:rsid w:val="00631D64"/>
    <w:rsid w:val="00641987"/>
    <w:rsid w:val="006436D1"/>
    <w:rsid w:val="00650179"/>
    <w:rsid w:val="006502F4"/>
    <w:rsid w:val="00652924"/>
    <w:rsid w:val="00653DB2"/>
    <w:rsid w:val="0065490C"/>
    <w:rsid w:val="00664053"/>
    <w:rsid w:val="00682CE3"/>
    <w:rsid w:val="00685D67"/>
    <w:rsid w:val="006953A2"/>
    <w:rsid w:val="00697ED9"/>
    <w:rsid w:val="006A19EF"/>
    <w:rsid w:val="006A6544"/>
    <w:rsid w:val="006B15C9"/>
    <w:rsid w:val="006C555A"/>
    <w:rsid w:val="006E1760"/>
    <w:rsid w:val="006F4559"/>
    <w:rsid w:val="006F6B4A"/>
    <w:rsid w:val="00712637"/>
    <w:rsid w:val="00726CFC"/>
    <w:rsid w:val="007305D6"/>
    <w:rsid w:val="007418A7"/>
    <w:rsid w:val="00745CC2"/>
    <w:rsid w:val="00754AC8"/>
    <w:rsid w:val="0076311D"/>
    <w:rsid w:val="00775634"/>
    <w:rsid w:val="00786D10"/>
    <w:rsid w:val="00791FB6"/>
    <w:rsid w:val="007A186E"/>
    <w:rsid w:val="007A5ED3"/>
    <w:rsid w:val="007B7557"/>
    <w:rsid w:val="007D791A"/>
    <w:rsid w:val="00806EB4"/>
    <w:rsid w:val="00833933"/>
    <w:rsid w:val="008370C1"/>
    <w:rsid w:val="00843680"/>
    <w:rsid w:val="00847399"/>
    <w:rsid w:val="00850DD7"/>
    <w:rsid w:val="00872672"/>
    <w:rsid w:val="00873591"/>
    <w:rsid w:val="0088057D"/>
    <w:rsid w:val="00884AAB"/>
    <w:rsid w:val="00886020"/>
    <w:rsid w:val="008874F5"/>
    <w:rsid w:val="00891FDC"/>
    <w:rsid w:val="008958AC"/>
    <w:rsid w:val="008A0705"/>
    <w:rsid w:val="008A1893"/>
    <w:rsid w:val="008B500E"/>
    <w:rsid w:val="008C0470"/>
    <w:rsid w:val="008C7EB7"/>
    <w:rsid w:val="008D5574"/>
    <w:rsid w:val="008F6CDE"/>
    <w:rsid w:val="00900D1F"/>
    <w:rsid w:val="0090167D"/>
    <w:rsid w:val="009044AE"/>
    <w:rsid w:val="0090671F"/>
    <w:rsid w:val="00906FCD"/>
    <w:rsid w:val="00924851"/>
    <w:rsid w:val="00932AFB"/>
    <w:rsid w:val="0094723D"/>
    <w:rsid w:val="00950FBB"/>
    <w:rsid w:val="00951B6F"/>
    <w:rsid w:val="00960544"/>
    <w:rsid w:val="00962085"/>
    <w:rsid w:val="009718F7"/>
    <w:rsid w:val="00983245"/>
    <w:rsid w:val="00987AF1"/>
    <w:rsid w:val="00987DE7"/>
    <w:rsid w:val="00990131"/>
    <w:rsid w:val="009978DD"/>
    <w:rsid w:val="009A5E68"/>
    <w:rsid w:val="009B119D"/>
    <w:rsid w:val="009C0BBE"/>
    <w:rsid w:val="009C3D2A"/>
    <w:rsid w:val="009D5EF8"/>
    <w:rsid w:val="009E5DD1"/>
    <w:rsid w:val="009E728B"/>
    <w:rsid w:val="009F3121"/>
    <w:rsid w:val="009F5AC3"/>
    <w:rsid w:val="00A10E93"/>
    <w:rsid w:val="00A131B5"/>
    <w:rsid w:val="00A15269"/>
    <w:rsid w:val="00A168FF"/>
    <w:rsid w:val="00A17A7D"/>
    <w:rsid w:val="00A24BB5"/>
    <w:rsid w:val="00A261EE"/>
    <w:rsid w:val="00A2680C"/>
    <w:rsid w:val="00A46D11"/>
    <w:rsid w:val="00A5209F"/>
    <w:rsid w:val="00A56DB5"/>
    <w:rsid w:val="00A62DDB"/>
    <w:rsid w:val="00A64F77"/>
    <w:rsid w:val="00A66F79"/>
    <w:rsid w:val="00A70F21"/>
    <w:rsid w:val="00A74CCD"/>
    <w:rsid w:val="00A7560E"/>
    <w:rsid w:val="00A80AAB"/>
    <w:rsid w:val="00A96551"/>
    <w:rsid w:val="00AA1C57"/>
    <w:rsid w:val="00AA1EA9"/>
    <w:rsid w:val="00AA657D"/>
    <w:rsid w:val="00AB18BB"/>
    <w:rsid w:val="00AB6E9F"/>
    <w:rsid w:val="00AD05AE"/>
    <w:rsid w:val="00AD4D12"/>
    <w:rsid w:val="00AD6CFE"/>
    <w:rsid w:val="00AD7157"/>
    <w:rsid w:val="00B11303"/>
    <w:rsid w:val="00B147AF"/>
    <w:rsid w:val="00B22858"/>
    <w:rsid w:val="00B31CF4"/>
    <w:rsid w:val="00B33862"/>
    <w:rsid w:val="00B362A6"/>
    <w:rsid w:val="00B43905"/>
    <w:rsid w:val="00B4635C"/>
    <w:rsid w:val="00B509AF"/>
    <w:rsid w:val="00B547A6"/>
    <w:rsid w:val="00B550A9"/>
    <w:rsid w:val="00B64741"/>
    <w:rsid w:val="00B7290E"/>
    <w:rsid w:val="00B73AC8"/>
    <w:rsid w:val="00B905F9"/>
    <w:rsid w:val="00BA6624"/>
    <w:rsid w:val="00BB3FA5"/>
    <w:rsid w:val="00BB6A26"/>
    <w:rsid w:val="00BB7352"/>
    <w:rsid w:val="00BC75A1"/>
    <w:rsid w:val="00BD2146"/>
    <w:rsid w:val="00BD26C8"/>
    <w:rsid w:val="00BD2EBE"/>
    <w:rsid w:val="00BE42B6"/>
    <w:rsid w:val="00BE4C55"/>
    <w:rsid w:val="00BF4B89"/>
    <w:rsid w:val="00BF50C7"/>
    <w:rsid w:val="00C12D7C"/>
    <w:rsid w:val="00C15637"/>
    <w:rsid w:val="00C34BF9"/>
    <w:rsid w:val="00C40655"/>
    <w:rsid w:val="00C4328A"/>
    <w:rsid w:val="00C45006"/>
    <w:rsid w:val="00C46C4E"/>
    <w:rsid w:val="00C5112D"/>
    <w:rsid w:val="00C537E6"/>
    <w:rsid w:val="00C55D19"/>
    <w:rsid w:val="00C567D6"/>
    <w:rsid w:val="00C62400"/>
    <w:rsid w:val="00C64E41"/>
    <w:rsid w:val="00C657A6"/>
    <w:rsid w:val="00C73084"/>
    <w:rsid w:val="00C7493E"/>
    <w:rsid w:val="00C74CCD"/>
    <w:rsid w:val="00C93646"/>
    <w:rsid w:val="00C94914"/>
    <w:rsid w:val="00CA7D02"/>
    <w:rsid w:val="00CB5D61"/>
    <w:rsid w:val="00CD4C58"/>
    <w:rsid w:val="00CD50AD"/>
    <w:rsid w:val="00CE2B23"/>
    <w:rsid w:val="00CF0FAE"/>
    <w:rsid w:val="00CF36D4"/>
    <w:rsid w:val="00CF6CEE"/>
    <w:rsid w:val="00D11D7C"/>
    <w:rsid w:val="00D1629C"/>
    <w:rsid w:val="00D267DE"/>
    <w:rsid w:val="00D26919"/>
    <w:rsid w:val="00D34196"/>
    <w:rsid w:val="00D407C4"/>
    <w:rsid w:val="00D441AA"/>
    <w:rsid w:val="00D570D8"/>
    <w:rsid w:val="00D57871"/>
    <w:rsid w:val="00D65027"/>
    <w:rsid w:val="00D7622E"/>
    <w:rsid w:val="00D934A4"/>
    <w:rsid w:val="00D96764"/>
    <w:rsid w:val="00DA4B79"/>
    <w:rsid w:val="00DA4FCD"/>
    <w:rsid w:val="00DC08A3"/>
    <w:rsid w:val="00DC195F"/>
    <w:rsid w:val="00DD1589"/>
    <w:rsid w:val="00DD53EE"/>
    <w:rsid w:val="00DE3DD2"/>
    <w:rsid w:val="00DE7F43"/>
    <w:rsid w:val="00DF5EFF"/>
    <w:rsid w:val="00E03955"/>
    <w:rsid w:val="00E13EF0"/>
    <w:rsid w:val="00E1452C"/>
    <w:rsid w:val="00E2535C"/>
    <w:rsid w:val="00E4221D"/>
    <w:rsid w:val="00E539A2"/>
    <w:rsid w:val="00E6310E"/>
    <w:rsid w:val="00E74AAA"/>
    <w:rsid w:val="00E759AA"/>
    <w:rsid w:val="00E76886"/>
    <w:rsid w:val="00E83032"/>
    <w:rsid w:val="00E8364D"/>
    <w:rsid w:val="00E87689"/>
    <w:rsid w:val="00E9287D"/>
    <w:rsid w:val="00E95FB3"/>
    <w:rsid w:val="00E9773C"/>
    <w:rsid w:val="00EA1815"/>
    <w:rsid w:val="00EC1F45"/>
    <w:rsid w:val="00ED1845"/>
    <w:rsid w:val="00F049A4"/>
    <w:rsid w:val="00F050E1"/>
    <w:rsid w:val="00F15821"/>
    <w:rsid w:val="00F178CD"/>
    <w:rsid w:val="00F201E8"/>
    <w:rsid w:val="00F231B9"/>
    <w:rsid w:val="00F2645C"/>
    <w:rsid w:val="00F26D41"/>
    <w:rsid w:val="00F31C02"/>
    <w:rsid w:val="00F61431"/>
    <w:rsid w:val="00F7742F"/>
    <w:rsid w:val="00F93854"/>
    <w:rsid w:val="00FA27F6"/>
    <w:rsid w:val="00FC777C"/>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79B3C3-1F17-4E5E-9450-E9D2C353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
    <w:name w:val="heading 2"/>
    <w:basedOn w:val="a0"/>
    <w:next w:val="a0"/>
    <w:link w:val="20"/>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uiPriority w:val="3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5"/>
      </w:numPr>
    </w:pPr>
  </w:style>
  <w:style w:type="numbering" w:customStyle="1" w:styleId="1111111">
    <w:name w:val="1 / 1.1 / 1.1.11"/>
    <w:basedOn w:val="a3"/>
    <w:next w:val="111111"/>
    <w:uiPriority w:val="99"/>
    <w:rsid w:val="00B4635C"/>
  </w:style>
  <w:style w:type="paragraph" w:styleId="aff3">
    <w:name w:val="List Paragraph"/>
    <w:basedOn w:val="a0"/>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0"/>
    <w:uiPriority w:val="99"/>
    <w:rsid w:val="009718F7"/>
    <w:pPr>
      <w:suppressAutoHyphens/>
      <w:spacing w:before="280" w:after="280"/>
      <w:jc w:val="both"/>
    </w:pPr>
    <w:rPr>
      <w:rFonts w:eastAsia="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6697</Words>
  <Characters>47141</Characters>
  <Application>Microsoft Office Word</Application>
  <DocSecurity>0</DocSecurity>
  <Lines>392</Lines>
  <Paragraphs>107</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53731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4</cp:revision>
  <cp:lastPrinted>2018-05-29T08:58:00Z</cp:lastPrinted>
  <dcterms:created xsi:type="dcterms:W3CDTF">2018-05-29T06:01:00Z</dcterms:created>
  <dcterms:modified xsi:type="dcterms:W3CDTF">2018-05-29T08:59:00Z</dcterms:modified>
</cp:coreProperties>
</file>